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0EC" w:rsidRPr="00F938B6" w:rsidRDefault="00D670EC" w:rsidP="0061135D">
      <w:pPr>
        <w:ind w:firstLineChars="200" w:firstLine="1044"/>
        <w:jc w:val="center"/>
        <w:rPr>
          <w:rFonts w:ascii="黑体" w:eastAsia="黑体"/>
          <w:b/>
          <w:color w:val="000000" w:themeColor="text1"/>
          <w:sz w:val="52"/>
          <w:szCs w:val="52"/>
        </w:rPr>
      </w:pPr>
    </w:p>
    <w:p w:rsidR="00D670EC" w:rsidRPr="00F938B6" w:rsidRDefault="00D670EC" w:rsidP="0061135D">
      <w:pPr>
        <w:ind w:firstLineChars="200" w:firstLine="1044"/>
        <w:jc w:val="center"/>
        <w:rPr>
          <w:rFonts w:ascii="黑体" w:eastAsia="黑体"/>
          <w:b/>
          <w:color w:val="000000" w:themeColor="text1"/>
          <w:sz w:val="52"/>
          <w:szCs w:val="52"/>
        </w:rPr>
      </w:pPr>
    </w:p>
    <w:p w:rsidR="00D670EC" w:rsidRPr="00F938B6" w:rsidRDefault="00D670EC" w:rsidP="0061135D">
      <w:pPr>
        <w:ind w:firstLineChars="200" w:firstLine="1044"/>
        <w:jc w:val="center"/>
        <w:rPr>
          <w:rFonts w:ascii="黑体" w:eastAsia="黑体"/>
          <w:b/>
          <w:color w:val="000000" w:themeColor="text1"/>
          <w:sz w:val="52"/>
          <w:szCs w:val="52"/>
        </w:rPr>
      </w:pPr>
    </w:p>
    <w:p w:rsidR="00D670EC" w:rsidRPr="00F938B6" w:rsidRDefault="00D670EC" w:rsidP="0061135D">
      <w:pPr>
        <w:ind w:firstLineChars="200" w:firstLine="1044"/>
        <w:jc w:val="center"/>
        <w:rPr>
          <w:rFonts w:ascii="黑体" w:eastAsia="黑体"/>
          <w:b/>
          <w:color w:val="000000" w:themeColor="text1"/>
          <w:sz w:val="52"/>
          <w:szCs w:val="52"/>
        </w:rPr>
      </w:pPr>
    </w:p>
    <w:p w:rsidR="00D670EC" w:rsidRPr="00F938B6" w:rsidRDefault="0061135D" w:rsidP="0061135D">
      <w:pPr>
        <w:ind w:firstLineChars="200" w:firstLine="1044"/>
        <w:jc w:val="center"/>
        <w:rPr>
          <w:rFonts w:ascii="黑体" w:eastAsia="黑体"/>
          <w:b/>
          <w:color w:val="000000" w:themeColor="text1"/>
          <w:sz w:val="52"/>
          <w:szCs w:val="52"/>
        </w:rPr>
      </w:pPr>
      <w:r w:rsidRPr="00F938B6">
        <w:rPr>
          <w:rFonts w:ascii="黑体" w:eastAsia="黑体" w:hint="eastAsia"/>
          <w:b/>
          <w:color w:val="000000" w:themeColor="text1"/>
          <w:sz w:val="52"/>
          <w:szCs w:val="52"/>
        </w:rPr>
        <w:t>苏州祐新装饰</w:t>
      </w:r>
      <w:r w:rsidR="009C125B" w:rsidRPr="00F938B6">
        <w:rPr>
          <w:rFonts w:ascii="黑体" w:eastAsia="黑体" w:hint="eastAsia"/>
          <w:b/>
          <w:color w:val="000000" w:themeColor="text1"/>
          <w:sz w:val="52"/>
          <w:szCs w:val="52"/>
        </w:rPr>
        <w:t>家具</w:t>
      </w:r>
      <w:r w:rsidRPr="00F938B6">
        <w:rPr>
          <w:rFonts w:ascii="黑体" w:eastAsia="黑体" w:hint="eastAsia"/>
          <w:b/>
          <w:color w:val="000000" w:themeColor="text1"/>
          <w:sz w:val="52"/>
          <w:szCs w:val="52"/>
        </w:rPr>
        <w:t>有限公司</w:t>
      </w:r>
    </w:p>
    <w:p w:rsidR="009A3663" w:rsidRPr="00F938B6" w:rsidRDefault="008A36C9" w:rsidP="0061135D">
      <w:pPr>
        <w:ind w:firstLineChars="200" w:firstLine="1044"/>
        <w:jc w:val="center"/>
        <w:rPr>
          <w:rFonts w:ascii="黑体" w:eastAsia="黑体"/>
          <w:b/>
          <w:color w:val="000000" w:themeColor="text1"/>
          <w:sz w:val="52"/>
          <w:szCs w:val="52"/>
        </w:rPr>
      </w:pPr>
      <w:r w:rsidRPr="00F938B6">
        <w:rPr>
          <w:rFonts w:ascii="黑体" w:eastAsia="黑体" w:hint="eastAsia"/>
          <w:b/>
          <w:color w:val="000000" w:themeColor="text1"/>
          <w:sz w:val="52"/>
          <w:szCs w:val="52"/>
        </w:rPr>
        <w:t>环境影响变动分析</w:t>
      </w: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p>
    <w:p w:rsidR="00D670EC" w:rsidRPr="00F938B6" w:rsidRDefault="00D670EC" w:rsidP="0061135D">
      <w:pPr>
        <w:ind w:firstLineChars="200" w:firstLine="643"/>
        <w:jc w:val="center"/>
        <w:rPr>
          <w:rFonts w:ascii="黑体" w:eastAsia="黑体"/>
          <w:b/>
          <w:color w:val="000000" w:themeColor="text1"/>
          <w:sz w:val="32"/>
          <w:szCs w:val="32"/>
        </w:rPr>
      </w:pPr>
      <w:r w:rsidRPr="00F938B6">
        <w:rPr>
          <w:rFonts w:ascii="黑体" w:eastAsia="黑体" w:hint="eastAsia"/>
          <w:b/>
          <w:color w:val="000000" w:themeColor="text1"/>
          <w:sz w:val="32"/>
          <w:szCs w:val="32"/>
        </w:rPr>
        <w:t>建设单位：苏州祐新装饰家具有限公司</w:t>
      </w:r>
    </w:p>
    <w:p w:rsidR="00D670EC" w:rsidRPr="00F938B6" w:rsidRDefault="00D670EC" w:rsidP="00D670EC">
      <w:pPr>
        <w:spacing w:line="480" w:lineRule="exact"/>
        <w:jc w:val="center"/>
        <w:rPr>
          <w:b/>
          <w:color w:val="000000" w:themeColor="text1"/>
          <w:sz w:val="30"/>
          <w:szCs w:val="30"/>
        </w:rPr>
      </w:pPr>
      <w:r w:rsidRPr="00F938B6">
        <w:rPr>
          <w:rFonts w:hAnsi="宋体" w:hint="eastAsia"/>
          <w:b/>
          <w:color w:val="000000" w:themeColor="text1"/>
          <w:sz w:val="30"/>
          <w:szCs w:val="30"/>
        </w:rPr>
        <w:t>二〇一九年十二月</w:t>
      </w:r>
    </w:p>
    <w:p w:rsidR="00D670EC" w:rsidRPr="00F938B6" w:rsidRDefault="00D670EC" w:rsidP="0061135D">
      <w:pPr>
        <w:ind w:firstLineChars="200" w:firstLine="643"/>
        <w:jc w:val="center"/>
        <w:rPr>
          <w:rFonts w:ascii="黑体" w:eastAsia="黑体"/>
          <w:b/>
          <w:color w:val="000000" w:themeColor="text1"/>
          <w:sz w:val="32"/>
          <w:szCs w:val="32"/>
        </w:rPr>
      </w:pPr>
    </w:p>
    <w:sdt>
      <w:sdtPr>
        <w:rPr>
          <w:rFonts w:asciiTheme="minorHAnsi" w:eastAsiaTheme="minorEastAsia" w:hAnsiTheme="minorHAnsi" w:cstheme="minorBidi"/>
          <w:color w:val="000000" w:themeColor="text1"/>
          <w:kern w:val="2"/>
          <w:sz w:val="21"/>
          <w:szCs w:val="22"/>
          <w:lang w:val="zh-CN"/>
        </w:rPr>
        <w:id w:val="-585076627"/>
        <w:docPartObj>
          <w:docPartGallery w:val="Table of Contents"/>
          <w:docPartUnique/>
        </w:docPartObj>
      </w:sdtPr>
      <w:sdtEndPr>
        <w:rPr>
          <w:b/>
          <w:bCs/>
        </w:rPr>
      </w:sdtEndPr>
      <w:sdtContent>
        <w:p w:rsidR="00EE5DD6" w:rsidRPr="00F938B6" w:rsidRDefault="00EE5DD6" w:rsidP="00EE5DD6">
          <w:pPr>
            <w:pStyle w:val="TOC"/>
            <w:jc w:val="center"/>
            <w:rPr>
              <w:color w:val="000000" w:themeColor="text1"/>
            </w:rPr>
          </w:pPr>
          <w:r w:rsidRPr="00F938B6">
            <w:rPr>
              <w:color w:val="000000" w:themeColor="text1"/>
              <w:lang w:val="zh-CN"/>
            </w:rPr>
            <w:t>目录</w:t>
          </w:r>
        </w:p>
        <w:p w:rsidR="00EE5DD6" w:rsidRPr="00F938B6" w:rsidRDefault="00036BF3">
          <w:pPr>
            <w:pStyle w:val="11"/>
            <w:tabs>
              <w:tab w:val="right" w:leader="dot" w:pos="9628"/>
            </w:tabs>
            <w:rPr>
              <w:noProof/>
              <w:color w:val="000000" w:themeColor="text1"/>
              <w:sz w:val="24"/>
              <w:szCs w:val="24"/>
            </w:rPr>
          </w:pPr>
          <w:r w:rsidRPr="00F938B6">
            <w:rPr>
              <w:color w:val="000000" w:themeColor="text1"/>
            </w:rPr>
            <w:fldChar w:fldCharType="begin"/>
          </w:r>
          <w:r w:rsidR="00EE5DD6" w:rsidRPr="00F938B6">
            <w:rPr>
              <w:color w:val="000000" w:themeColor="text1"/>
            </w:rPr>
            <w:instrText xml:space="preserve"> TOC \o "1-3" \h \z \u </w:instrText>
          </w:r>
          <w:r w:rsidRPr="00F938B6">
            <w:rPr>
              <w:color w:val="000000" w:themeColor="text1"/>
            </w:rPr>
            <w:fldChar w:fldCharType="separate"/>
          </w:r>
          <w:hyperlink w:anchor="_Toc27841020" w:history="1">
            <w:r w:rsidR="00EE5DD6" w:rsidRPr="00F938B6">
              <w:rPr>
                <w:rStyle w:val="ab"/>
                <w:noProof/>
                <w:color w:val="000000" w:themeColor="text1"/>
                <w:sz w:val="24"/>
                <w:szCs w:val="24"/>
              </w:rPr>
              <w:t>一、项目由来</w:t>
            </w:r>
            <w:r w:rsidR="00EE5DD6" w:rsidRPr="00F938B6">
              <w:rPr>
                <w:noProof/>
                <w:webHidden/>
                <w:color w:val="000000" w:themeColor="text1"/>
                <w:sz w:val="24"/>
                <w:szCs w:val="24"/>
              </w:rPr>
              <w:tab/>
            </w:r>
            <w:r w:rsidRPr="00F938B6">
              <w:rPr>
                <w:noProof/>
                <w:webHidden/>
                <w:color w:val="000000" w:themeColor="text1"/>
                <w:sz w:val="24"/>
                <w:szCs w:val="24"/>
              </w:rPr>
              <w:fldChar w:fldCharType="begin"/>
            </w:r>
            <w:r w:rsidR="00EE5DD6" w:rsidRPr="00F938B6">
              <w:rPr>
                <w:noProof/>
                <w:webHidden/>
                <w:color w:val="000000" w:themeColor="text1"/>
                <w:sz w:val="24"/>
                <w:szCs w:val="24"/>
              </w:rPr>
              <w:instrText xml:space="preserve"> PAGEREF _Toc27841020 \h </w:instrText>
            </w:r>
            <w:r w:rsidRPr="00F938B6">
              <w:rPr>
                <w:noProof/>
                <w:webHidden/>
                <w:color w:val="000000" w:themeColor="text1"/>
                <w:sz w:val="24"/>
                <w:szCs w:val="24"/>
              </w:rPr>
            </w:r>
            <w:r w:rsidRPr="00F938B6">
              <w:rPr>
                <w:noProof/>
                <w:webHidden/>
                <w:color w:val="000000" w:themeColor="text1"/>
                <w:sz w:val="24"/>
                <w:szCs w:val="24"/>
              </w:rPr>
              <w:fldChar w:fldCharType="separate"/>
            </w:r>
            <w:r w:rsidR="00EE5DD6" w:rsidRPr="00F938B6">
              <w:rPr>
                <w:noProof/>
                <w:webHidden/>
                <w:color w:val="000000" w:themeColor="text1"/>
                <w:sz w:val="24"/>
                <w:szCs w:val="24"/>
              </w:rPr>
              <w:t>1</w:t>
            </w:r>
            <w:r w:rsidRPr="00F938B6">
              <w:rPr>
                <w:noProof/>
                <w:webHidden/>
                <w:color w:val="000000" w:themeColor="text1"/>
                <w:sz w:val="24"/>
                <w:szCs w:val="24"/>
              </w:rPr>
              <w:fldChar w:fldCharType="end"/>
            </w:r>
          </w:hyperlink>
        </w:p>
        <w:p w:rsidR="00EE5DD6" w:rsidRPr="00F938B6" w:rsidRDefault="00290552">
          <w:pPr>
            <w:pStyle w:val="11"/>
            <w:tabs>
              <w:tab w:val="right" w:leader="dot" w:pos="9628"/>
            </w:tabs>
            <w:rPr>
              <w:noProof/>
              <w:color w:val="000000" w:themeColor="text1"/>
              <w:sz w:val="24"/>
              <w:szCs w:val="24"/>
            </w:rPr>
          </w:pPr>
          <w:hyperlink w:anchor="_Toc27841021" w:history="1">
            <w:r w:rsidR="00EE5DD6" w:rsidRPr="00F938B6">
              <w:rPr>
                <w:rStyle w:val="ab"/>
                <w:noProof/>
                <w:color w:val="000000" w:themeColor="text1"/>
                <w:sz w:val="24"/>
                <w:szCs w:val="24"/>
              </w:rPr>
              <w:t>二、评价标准</w:t>
            </w:r>
            <w:r w:rsidR="00EE5DD6" w:rsidRPr="00F938B6">
              <w:rPr>
                <w:noProof/>
                <w:webHidden/>
                <w:color w:val="000000" w:themeColor="text1"/>
                <w:sz w:val="24"/>
                <w:szCs w:val="24"/>
              </w:rPr>
              <w:tab/>
            </w:r>
            <w:r w:rsidR="00036BF3" w:rsidRPr="00F938B6">
              <w:rPr>
                <w:noProof/>
                <w:webHidden/>
                <w:color w:val="000000" w:themeColor="text1"/>
                <w:sz w:val="24"/>
                <w:szCs w:val="24"/>
              </w:rPr>
              <w:fldChar w:fldCharType="begin"/>
            </w:r>
            <w:r w:rsidR="00EE5DD6" w:rsidRPr="00F938B6">
              <w:rPr>
                <w:noProof/>
                <w:webHidden/>
                <w:color w:val="000000" w:themeColor="text1"/>
                <w:sz w:val="24"/>
                <w:szCs w:val="24"/>
              </w:rPr>
              <w:instrText xml:space="preserve"> PAGEREF _Toc27841021 \h </w:instrText>
            </w:r>
            <w:r w:rsidR="00036BF3" w:rsidRPr="00F938B6">
              <w:rPr>
                <w:noProof/>
                <w:webHidden/>
                <w:color w:val="000000" w:themeColor="text1"/>
                <w:sz w:val="24"/>
                <w:szCs w:val="24"/>
              </w:rPr>
            </w:r>
            <w:r w:rsidR="00036BF3" w:rsidRPr="00F938B6">
              <w:rPr>
                <w:noProof/>
                <w:webHidden/>
                <w:color w:val="000000" w:themeColor="text1"/>
                <w:sz w:val="24"/>
                <w:szCs w:val="24"/>
              </w:rPr>
              <w:fldChar w:fldCharType="separate"/>
            </w:r>
            <w:r w:rsidR="00EE5DD6" w:rsidRPr="00F938B6">
              <w:rPr>
                <w:noProof/>
                <w:webHidden/>
                <w:color w:val="000000" w:themeColor="text1"/>
                <w:sz w:val="24"/>
                <w:szCs w:val="24"/>
              </w:rPr>
              <w:t>2</w:t>
            </w:r>
            <w:r w:rsidR="00036BF3" w:rsidRPr="00F938B6">
              <w:rPr>
                <w:noProof/>
                <w:webHidden/>
                <w:color w:val="000000" w:themeColor="text1"/>
                <w:sz w:val="24"/>
                <w:szCs w:val="24"/>
              </w:rPr>
              <w:fldChar w:fldCharType="end"/>
            </w:r>
          </w:hyperlink>
        </w:p>
        <w:p w:rsidR="00EE5DD6" w:rsidRPr="00F938B6" w:rsidRDefault="00290552">
          <w:pPr>
            <w:pStyle w:val="11"/>
            <w:tabs>
              <w:tab w:val="right" w:leader="dot" w:pos="9628"/>
            </w:tabs>
            <w:rPr>
              <w:noProof/>
              <w:color w:val="000000" w:themeColor="text1"/>
              <w:sz w:val="24"/>
              <w:szCs w:val="24"/>
            </w:rPr>
          </w:pPr>
          <w:hyperlink w:anchor="_Toc27841022" w:history="1">
            <w:r w:rsidR="00EE5DD6" w:rsidRPr="00F938B6">
              <w:rPr>
                <w:rStyle w:val="ab"/>
                <w:noProof/>
                <w:color w:val="000000" w:themeColor="text1"/>
                <w:sz w:val="24"/>
                <w:szCs w:val="24"/>
              </w:rPr>
              <w:t>三、项目实际建设与原环评变动</w:t>
            </w:r>
            <w:r w:rsidR="00EE5DD6" w:rsidRPr="00F938B6">
              <w:rPr>
                <w:noProof/>
                <w:webHidden/>
                <w:color w:val="000000" w:themeColor="text1"/>
                <w:sz w:val="24"/>
                <w:szCs w:val="24"/>
              </w:rPr>
              <w:tab/>
            </w:r>
            <w:r w:rsidR="00036BF3" w:rsidRPr="00F938B6">
              <w:rPr>
                <w:noProof/>
                <w:webHidden/>
                <w:color w:val="000000" w:themeColor="text1"/>
                <w:sz w:val="24"/>
                <w:szCs w:val="24"/>
              </w:rPr>
              <w:fldChar w:fldCharType="begin"/>
            </w:r>
            <w:r w:rsidR="00EE5DD6" w:rsidRPr="00F938B6">
              <w:rPr>
                <w:noProof/>
                <w:webHidden/>
                <w:color w:val="000000" w:themeColor="text1"/>
                <w:sz w:val="24"/>
                <w:szCs w:val="24"/>
              </w:rPr>
              <w:instrText xml:space="preserve"> PAGEREF _Toc27841022 \h </w:instrText>
            </w:r>
            <w:r w:rsidR="00036BF3" w:rsidRPr="00F938B6">
              <w:rPr>
                <w:noProof/>
                <w:webHidden/>
                <w:color w:val="000000" w:themeColor="text1"/>
                <w:sz w:val="24"/>
                <w:szCs w:val="24"/>
              </w:rPr>
            </w:r>
            <w:r w:rsidR="00036BF3" w:rsidRPr="00F938B6">
              <w:rPr>
                <w:noProof/>
                <w:webHidden/>
                <w:color w:val="000000" w:themeColor="text1"/>
                <w:sz w:val="24"/>
                <w:szCs w:val="24"/>
              </w:rPr>
              <w:fldChar w:fldCharType="separate"/>
            </w:r>
            <w:r w:rsidR="00EE5DD6" w:rsidRPr="00F938B6">
              <w:rPr>
                <w:noProof/>
                <w:webHidden/>
                <w:color w:val="000000" w:themeColor="text1"/>
                <w:sz w:val="24"/>
                <w:szCs w:val="24"/>
              </w:rPr>
              <w:t>4</w:t>
            </w:r>
            <w:r w:rsidR="00036BF3" w:rsidRPr="00F938B6">
              <w:rPr>
                <w:noProof/>
                <w:webHidden/>
                <w:color w:val="000000" w:themeColor="text1"/>
                <w:sz w:val="24"/>
                <w:szCs w:val="24"/>
              </w:rPr>
              <w:fldChar w:fldCharType="end"/>
            </w:r>
          </w:hyperlink>
        </w:p>
        <w:p w:rsidR="00EE5DD6" w:rsidRPr="00F938B6" w:rsidRDefault="00290552">
          <w:pPr>
            <w:pStyle w:val="11"/>
            <w:tabs>
              <w:tab w:val="right" w:leader="dot" w:pos="9628"/>
            </w:tabs>
            <w:rPr>
              <w:noProof/>
              <w:color w:val="000000" w:themeColor="text1"/>
              <w:sz w:val="24"/>
              <w:szCs w:val="24"/>
            </w:rPr>
          </w:pPr>
          <w:hyperlink w:anchor="_Toc27841023" w:history="1">
            <w:r w:rsidR="00EE5DD6" w:rsidRPr="00F938B6">
              <w:rPr>
                <w:rStyle w:val="ab"/>
                <w:noProof/>
                <w:color w:val="000000" w:themeColor="text1"/>
                <w:sz w:val="24"/>
                <w:szCs w:val="24"/>
              </w:rPr>
              <w:t>四、变动情况及差异分析：</w:t>
            </w:r>
            <w:r w:rsidR="00EE5DD6" w:rsidRPr="00F938B6">
              <w:rPr>
                <w:noProof/>
                <w:webHidden/>
                <w:color w:val="000000" w:themeColor="text1"/>
                <w:sz w:val="24"/>
                <w:szCs w:val="24"/>
              </w:rPr>
              <w:tab/>
            </w:r>
            <w:r w:rsidR="00036BF3" w:rsidRPr="00F938B6">
              <w:rPr>
                <w:noProof/>
                <w:webHidden/>
                <w:color w:val="000000" w:themeColor="text1"/>
                <w:sz w:val="24"/>
                <w:szCs w:val="24"/>
              </w:rPr>
              <w:fldChar w:fldCharType="begin"/>
            </w:r>
            <w:r w:rsidR="00EE5DD6" w:rsidRPr="00F938B6">
              <w:rPr>
                <w:noProof/>
                <w:webHidden/>
                <w:color w:val="000000" w:themeColor="text1"/>
                <w:sz w:val="24"/>
                <w:szCs w:val="24"/>
              </w:rPr>
              <w:instrText xml:space="preserve"> PAGEREF _Toc27841023 \h </w:instrText>
            </w:r>
            <w:r w:rsidR="00036BF3" w:rsidRPr="00F938B6">
              <w:rPr>
                <w:noProof/>
                <w:webHidden/>
                <w:color w:val="000000" w:themeColor="text1"/>
                <w:sz w:val="24"/>
                <w:szCs w:val="24"/>
              </w:rPr>
            </w:r>
            <w:r w:rsidR="00036BF3" w:rsidRPr="00F938B6">
              <w:rPr>
                <w:noProof/>
                <w:webHidden/>
                <w:color w:val="000000" w:themeColor="text1"/>
                <w:sz w:val="24"/>
                <w:szCs w:val="24"/>
              </w:rPr>
              <w:fldChar w:fldCharType="separate"/>
            </w:r>
            <w:r w:rsidR="00EE5DD6" w:rsidRPr="00F938B6">
              <w:rPr>
                <w:noProof/>
                <w:webHidden/>
                <w:color w:val="000000" w:themeColor="text1"/>
                <w:sz w:val="24"/>
                <w:szCs w:val="24"/>
              </w:rPr>
              <w:t>7</w:t>
            </w:r>
            <w:r w:rsidR="00036BF3" w:rsidRPr="00F938B6">
              <w:rPr>
                <w:noProof/>
                <w:webHidden/>
                <w:color w:val="000000" w:themeColor="text1"/>
                <w:sz w:val="24"/>
                <w:szCs w:val="24"/>
              </w:rPr>
              <w:fldChar w:fldCharType="end"/>
            </w:r>
          </w:hyperlink>
        </w:p>
        <w:p w:rsidR="00EE5DD6" w:rsidRPr="00F938B6" w:rsidRDefault="00290552">
          <w:pPr>
            <w:pStyle w:val="11"/>
            <w:tabs>
              <w:tab w:val="right" w:leader="dot" w:pos="9628"/>
            </w:tabs>
            <w:rPr>
              <w:noProof/>
              <w:color w:val="000000" w:themeColor="text1"/>
              <w:sz w:val="24"/>
              <w:szCs w:val="24"/>
            </w:rPr>
          </w:pPr>
          <w:hyperlink w:anchor="_Toc27841024" w:history="1">
            <w:r w:rsidR="00EE5DD6" w:rsidRPr="00F938B6">
              <w:rPr>
                <w:rStyle w:val="ab"/>
                <w:noProof/>
                <w:color w:val="000000" w:themeColor="text1"/>
                <w:sz w:val="24"/>
                <w:szCs w:val="24"/>
              </w:rPr>
              <w:t>五、变动污染防治措施及影响分析</w:t>
            </w:r>
            <w:r w:rsidR="00EE5DD6" w:rsidRPr="00F938B6">
              <w:rPr>
                <w:noProof/>
                <w:webHidden/>
                <w:color w:val="000000" w:themeColor="text1"/>
                <w:sz w:val="24"/>
                <w:szCs w:val="24"/>
              </w:rPr>
              <w:tab/>
            </w:r>
            <w:r w:rsidR="00036BF3" w:rsidRPr="00F938B6">
              <w:rPr>
                <w:noProof/>
                <w:webHidden/>
                <w:color w:val="000000" w:themeColor="text1"/>
                <w:sz w:val="24"/>
                <w:szCs w:val="24"/>
              </w:rPr>
              <w:fldChar w:fldCharType="begin"/>
            </w:r>
            <w:r w:rsidR="00EE5DD6" w:rsidRPr="00F938B6">
              <w:rPr>
                <w:noProof/>
                <w:webHidden/>
                <w:color w:val="000000" w:themeColor="text1"/>
                <w:sz w:val="24"/>
                <w:szCs w:val="24"/>
              </w:rPr>
              <w:instrText xml:space="preserve"> PAGEREF _Toc27841024 \h </w:instrText>
            </w:r>
            <w:r w:rsidR="00036BF3" w:rsidRPr="00F938B6">
              <w:rPr>
                <w:noProof/>
                <w:webHidden/>
                <w:color w:val="000000" w:themeColor="text1"/>
                <w:sz w:val="24"/>
                <w:szCs w:val="24"/>
              </w:rPr>
            </w:r>
            <w:r w:rsidR="00036BF3" w:rsidRPr="00F938B6">
              <w:rPr>
                <w:noProof/>
                <w:webHidden/>
                <w:color w:val="000000" w:themeColor="text1"/>
                <w:sz w:val="24"/>
                <w:szCs w:val="24"/>
              </w:rPr>
              <w:fldChar w:fldCharType="separate"/>
            </w:r>
            <w:r w:rsidR="00EE5DD6" w:rsidRPr="00F938B6">
              <w:rPr>
                <w:noProof/>
                <w:webHidden/>
                <w:color w:val="000000" w:themeColor="text1"/>
                <w:sz w:val="24"/>
                <w:szCs w:val="24"/>
              </w:rPr>
              <w:t>11</w:t>
            </w:r>
            <w:r w:rsidR="00036BF3" w:rsidRPr="00F938B6">
              <w:rPr>
                <w:noProof/>
                <w:webHidden/>
                <w:color w:val="000000" w:themeColor="text1"/>
                <w:sz w:val="24"/>
                <w:szCs w:val="24"/>
              </w:rPr>
              <w:fldChar w:fldCharType="end"/>
            </w:r>
          </w:hyperlink>
        </w:p>
        <w:p w:rsidR="00EE5DD6" w:rsidRPr="00F938B6" w:rsidRDefault="00036BF3">
          <w:pPr>
            <w:rPr>
              <w:color w:val="000000" w:themeColor="text1"/>
            </w:rPr>
          </w:pPr>
          <w:r w:rsidRPr="00F938B6">
            <w:rPr>
              <w:b/>
              <w:bCs/>
              <w:color w:val="000000" w:themeColor="text1"/>
              <w:lang w:val="zh-CN"/>
            </w:rPr>
            <w:fldChar w:fldCharType="end"/>
          </w:r>
        </w:p>
      </w:sdtContent>
    </w:sdt>
    <w:p w:rsidR="00EE5DD6" w:rsidRPr="00F938B6" w:rsidRDefault="00EE5DD6" w:rsidP="0061135D">
      <w:pPr>
        <w:ind w:firstLineChars="200" w:firstLine="643"/>
        <w:jc w:val="center"/>
        <w:rPr>
          <w:rFonts w:ascii="黑体" w:eastAsia="黑体"/>
          <w:b/>
          <w:color w:val="000000" w:themeColor="text1"/>
          <w:sz w:val="32"/>
          <w:szCs w:val="32"/>
        </w:rPr>
      </w:pPr>
    </w:p>
    <w:p w:rsidR="00EE5DD6" w:rsidRPr="00F938B6" w:rsidRDefault="00EE5DD6" w:rsidP="0061135D">
      <w:pPr>
        <w:ind w:firstLineChars="200" w:firstLine="643"/>
        <w:jc w:val="center"/>
        <w:rPr>
          <w:rFonts w:ascii="黑体" w:eastAsia="黑体"/>
          <w:b/>
          <w:color w:val="000000" w:themeColor="text1"/>
          <w:sz w:val="32"/>
          <w:szCs w:val="32"/>
        </w:rPr>
      </w:pPr>
    </w:p>
    <w:p w:rsidR="00EE5DD6" w:rsidRPr="00F938B6" w:rsidRDefault="00EE5DD6" w:rsidP="0061135D">
      <w:pPr>
        <w:ind w:firstLineChars="200" w:firstLine="643"/>
        <w:jc w:val="center"/>
        <w:rPr>
          <w:rFonts w:ascii="黑体" w:eastAsia="黑体"/>
          <w:b/>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rPr>
          <w:rFonts w:ascii="黑体" w:eastAsia="黑体"/>
          <w:color w:val="000000" w:themeColor="text1"/>
          <w:sz w:val="32"/>
          <w:szCs w:val="32"/>
        </w:rPr>
      </w:pPr>
    </w:p>
    <w:p w:rsidR="00EE5DD6" w:rsidRPr="00F938B6" w:rsidRDefault="00EE5DD6" w:rsidP="00EE5DD6">
      <w:pPr>
        <w:jc w:val="center"/>
        <w:rPr>
          <w:rFonts w:ascii="黑体" w:eastAsia="黑体"/>
          <w:color w:val="000000" w:themeColor="text1"/>
          <w:sz w:val="32"/>
          <w:szCs w:val="32"/>
        </w:rPr>
      </w:pPr>
    </w:p>
    <w:p w:rsidR="00EE5DD6" w:rsidRPr="00F938B6" w:rsidRDefault="00EE5DD6" w:rsidP="00EE5DD6">
      <w:pPr>
        <w:tabs>
          <w:tab w:val="center" w:pos="4819"/>
        </w:tabs>
        <w:rPr>
          <w:rFonts w:ascii="黑体" w:eastAsia="黑体"/>
          <w:color w:val="000000" w:themeColor="text1"/>
          <w:sz w:val="32"/>
          <w:szCs w:val="32"/>
        </w:rPr>
        <w:sectPr w:rsidR="00EE5DD6" w:rsidRPr="00F938B6" w:rsidSect="00EE5DD6">
          <w:footerReference w:type="default" r:id="rId8"/>
          <w:footerReference w:type="first" r:id="rId9"/>
          <w:pgSz w:w="11906" w:h="16838"/>
          <w:pgMar w:top="1304" w:right="1134" w:bottom="1304" w:left="1134" w:header="851" w:footer="992" w:gutter="0"/>
          <w:cols w:space="425"/>
          <w:titlePg/>
          <w:docGrid w:type="lines" w:linePitch="312"/>
        </w:sectPr>
      </w:pPr>
    </w:p>
    <w:p w:rsidR="00EE5DD6" w:rsidRPr="00F938B6" w:rsidRDefault="00EE5DD6" w:rsidP="00EE5DD6">
      <w:pPr>
        <w:pStyle w:val="1"/>
        <w:rPr>
          <w:color w:val="000000" w:themeColor="text1"/>
          <w:sz w:val="28"/>
        </w:rPr>
      </w:pPr>
      <w:bookmarkStart w:id="0" w:name="_Toc27841020"/>
      <w:bookmarkStart w:id="1" w:name="_Hlk27828291"/>
      <w:r w:rsidRPr="00F938B6">
        <w:rPr>
          <w:rFonts w:hint="eastAsia"/>
          <w:color w:val="000000" w:themeColor="text1"/>
          <w:sz w:val="28"/>
        </w:rPr>
        <w:lastRenderedPageBreak/>
        <w:t>一、项目由来</w:t>
      </w:r>
      <w:bookmarkEnd w:id="0"/>
    </w:p>
    <w:p w:rsidR="00EE5DD6" w:rsidRPr="00F938B6" w:rsidRDefault="00EE5DD6" w:rsidP="00EE5DD6">
      <w:pPr>
        <w:adjustRightInd w:val="0"/>
        <w:snapToGrid w:val="0"/>
        <w:spacing w:line="360" w:lineRule="auto"/>
        <w:ind w:firstLineChars="200" w:firstLine="560"/>
        <w:rPr>
          <w:color w:val="000000" w:themeColor="text1"/>
          <w:sz w:val="28"/>
        </w:rPr>
      </w:pPr>
      <w:r w:rsidRPr="00F938B6">
        <w:rPr>
          <w:rFonts w:hint="eastAsia"/>
          <w:color w:val="000000" w:themeColor="text1"/>
          <w:sz w:val="28"/>
        </w:rPr>
        <w:t>苏州祐新装饰家具有限公司</w:t>
      </w:r>
      <w:bookmarkEnd w:id="1"/>
      <w:r w:rsidRPr="00F938B6">
        <w:rPr>
          <w:color w:val="000000" w:themeColor="text1"/>
          <w:sz w:val="28"/>
        </w:rPr>
        <w:t>（变更前名称为：</w:t>
      </w:r>
      <w:r w:rsidRPr="00F938B6">
        <w:rPr>
          <w:rFonts w:hint="eastAsia"/>
          <w:color w:val="000000" w:themeColor="text1"/>
          <w:sz w:val="28"/>
        </w:rPr>
        <w:t>苏州祐新建筑装饰工程有限公司</w:t>
      </w:r>
      <w:r w:rsidRPr="00F938B6">
        <w:rPr>
          <w:color w:val="000000" w:themeColor="text1"/>
          <w:sz w:val="28"/>
        </w:rPr>
        <w:t>）位于吴江经济技术开发区</w:t>
      </w:r>
      <w:proofErr w:type="gramStart"/>
      <w:r w:rsidRPr="00F938B6">
        <w:rPr>
          <w:rFonts w:hint="eastAsia"/>
          <w:color w:val="000000" w:themeColor="text1"/>
          <w:sz w:val="28"/>
        </w:rPr>
        <w:t>厍浜</w:t>
      </w:r>
      <w:proofErr w:type="gramEnd"/>
      <w:r w:rsidRPr="00F938B6">
        <w:rPr>
          <w:rFonts w:hint="eastAsia"/>
          <w:color w:val="000000" w:themeColor="text1"/>
          <w:sz w:val="28"/>
        </w:rPr>
        <w:t>路北侧，</w:t>
      </w:r>
      <w:r w:rsidRPr="00F938B6">
        <w:rPr>
          <w:color w:val="000000" w:themeColor="text1"/>
          <w:sz w:val="28"/>
        </w:rPr>
        <w:t>主要从事</w:t>
      </w:r>
      <w:r w:rsidRPr="00F938B6">
        <w:rPr>
          <w:rFonts w:hint="eastAsia"/>
          <w:color w:val="000000" w:themeColor="text1"/>
          <w:sz w:val="28"/>
        </w:rPr>
        <w:t>设计和生产装饰工程用家具、高档五金件、装饰品和标识标牌，销售公司自产产品并提供相关安装售后服务；从事装修装饰工程施工；从事与本公司生产产品同类商品及配套建筑装饰材料、灯光设备、五金交电、日用家电的批发及进出口业务</w:t>
      </w:r>
      <w:r w:rsidRPr="00F938B6">
        <w:rPr>
          <w:color w:val="000000" w:themeColor="text1"/>
          <w:sz w:val="28"/>
        </w:rPr>
        <w:t>。</w:t>
      </w:r>
    </w:p>
    <w:p w:rsidR="00EE5DD6" w:rsidRPr="00F938B6" w:rsidRDefault="00EE5DD6" w:rsidP="00EE5DD6">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苏州祐新装饰家具有限公司</w:t>
      </w:r>
      <w:bookmarkStart w:id="2" w:name="_Hlk27828297"/>
      <w:r w:rsidRPr="00F938B6">
        <w:rPr>
          <w:rFonts w:hint="eastAsia"/>
          <w:color w:val="000000" w:themeColor="text1"/>
          <w:sz w:val="28"/>
        </w:rPr>
        <w:t>年产装饰工程用家具、装饰品和标识标牌各</w:t>
      </w:r>
      <w:r w:rsidRPr="00F938B6">
        <w:rPr>
          <w:rFonts w:hint="eastAsia"/>
          <w:color w:val="000000" w:themeColor="text1"/>
          <w:sz w:val="28"/>
        </w:rPr>
        <w:t>1900</w:t>
      </w:r>
      <w:r w:rsidRPr="00F938B6">
        <w:rPr>
          <w:rFonts w:hint="eastAsia"/>
          <w:color w:val="000000" w:themeColor="text1"/>
          <w:sz w:val="28"/>
        </w:rPr>
        <w:t>套项目</w:t>
      </w:r>
      <w:bookmarkEnd w:id="2"/>
      <w:r w:rsidRPr="00F938B6">
        <w:rPr>
          <w:rFonts w:hint="eastAsia"/>
          <w:color w:val="000000" w:themeColor="text1"/>
          <w:sz w:val="28"/>
        </w:rPr>
        <w:t>于</w:t>
      </w:r>
      <w:r w:rsidRPr="00F938B6">
        <w:rPr>
          <w:rFonts w:hint="eastAsia"/>
          <w:color w:val="000000" w:themeColor="text1"/>
          <w:sz w:val="28"/>
        </w:rPr>
        <w:t>2015</w:t>
      </w:r>
      <w:r w:rsidRPr="00F938B6">
        <w:rPr>
          <w:rFonts w:hint="eastAsia"/>
          <w:color w:val="000000" w:themeColor="text1"/>
          <w:sz w:val="28"/>
        </w:rPr>
        <w:t>年</w:t>
      </w:r>
      <w:r w:rsidRPr="00F938B6">
        <w:rPr>
          <w:rFonts w:hint="eastAsia"/>
          <w:color w:val="000000" w:themeColor="text1"/>
          <w:sz w:val="28"/>
        </w:rPr>
        <w:t>1</w:t>
      </w:r>
      <w:r w:rsidRPr="00F938B6">
        <w:rPr>
          <w:rFonts w:hint="eastAsia"/>
          <w:color w:val="000000" w:themeColor="text1"/>
          <w:sz w:val="28"/>
        </w:rPr>
        <w:t>月获得了苏州市吴江区发展和改革委员会的审批文件（吴发改行</w:t>
      </w:r>
      <w:proofErr w:type="gramStart"/>
      <w:r w:rsidRPr="00F938B6">
        <w:rPr>
          <w:rFonts w:hint="eastAsia"/>
          <w:color w:val="000000" w:themeColor="text1"/>
          <w:sz w:val="28"/>
        </w:rPr>
        <w:t>外备发</w:t>
      </w:r>
      <w:proofErr w:type="gramEnd"/>
      <w:r w:rsidRPr="00F938B6">
        <w:rPr>
          <w:rFonts w:hint="eastAsia"/>
          <w:color w:val="000000" w:themeColor="text1"/>
          <w:sz w:val="28"/>
        </w:rPr>
        <w:t>[2015]4</w:t>
      </w:r>
      <w:r w:rsidRPr="00F938B6">
        <w:rPr>
          <w:rFonts w:hint="eastAsia"/>
          <w:color w:val="000000" w:themeColor="text1"/>
          <w:sz w:val="28"/>
        </w:rPr>
        <w:t>号）；</w:t>
      </w:r>
      <w:r w:rsidRPr="00F938B6">
        <w:rPr>
          <w:rFonts w:hint="eastAsia"/>
          <w:color w:val="000000" w:themeColor="text1"/>
          <w:sz w:val="28"/>
        </w:rPr>
        <w:t>2015</w:t>
      </w:r>
      <w:r w:rsidRPr="00F938B6">
        <w:rPr>
          <w:rFonts w:hint="eastAsia"/>
          <w:color w:val="000000" w:themeColor="text1"/>
          <w:sz w:val="28"/>
        </w:rPr>
        <w:t>年</w:t>
      </w:r>
      <w:r w:rsidRPr="00F938B6">
        <w:rPr>
          <w:rFonts w:hint="eastAsia"/>
          <w:color w:val="000000" w:themeColor="text1"/>
          <w:sz w:val="28"/>
        </w:rPr>
        <w:t>3</w:t>
      </w:r>
      <w:r w:rsidRPr="00F938B6">
        <w:rPr>
          <w:rFonts w:hint="eastAsia"/>
          <w:color w:val="000000" w:themeColor="text1"/>
          <w:sz w:val="28"/>
        </w:rPr>
        <w:t>月北京中科尚环境科技有限公司编制完成《苏州祐新装饰家具有限公司年产装饰工程用家具、装饰品和标识标牌各</w:t>
      </w:r>
      <w:r w:rsidRPr="00F938B6">
        <w:rPr>
          <w:rFonts w:hint="eastAsia"/>
          <w:color w:val="000000" w:themeColor="text1"/>
          <w:sz w:val="28"/>
        </w:rPr>
        <w:t>1900</w:t>
      </w:r>
      <w:r w:rsidRPr="00F938B6">
        <w:rPr>
          <w:rFonts w:hint="eastAsia"/>
          <w:color w:val="000000" w:themeColor="text1"/>
          <w:sz w:val="28"/>
        </w:rPr>
        <w:t>套项目》环境影响报告表，于</w:t>
      </w:r>
      <w:r w:rsidRPr="00F938B6">
        <w:rPr>
          <w:rFonts w:hint="eastAsia"/>
          <w:color w:val="000000" w:themeColor="text1"/>
          <w:sz w:val="28"/>
        </w:rPr>
        <w:t>2015</w:t>
      </w:r>
      <w:r w:rsidRPr="00F938B6">
        <w:rPr>
          <w:rFonts w:hint="eastAsia"/>
          <w:color w:val="000000" w:themeColor="text1"/>
          <w:sz w:val="28"/>
        </w:rPr>
        <w:t>年</w:t>
      </w:r>
      <w:r w:rsidRPr="00F938B6">
        <w:rPr>
          <w:rFonts w:hint="eastAsia"/>
          <w:color w:val="000000" w:themeColor="text1"/>
          <w:sz w:val="28"/>
        </w:rPr>
        <w:t>4</w:t>
      </w:r>
      <w:r w:rsidRPr="00F938B6">
        <w:rPr>
          <w:rFonts w:hint="eastAsia"/>
          <w:color w:val="000000" w:themeColor="text1"/>
          <w:sz w:val="28"/>
        </w:rPr>
        <w:t>月</w:t>
      </w:r>
      <w:r w:rsidRPr="00F938B6">
        <w:rPr>
          <w:rFonts w:hint="eastAsia"/>
          <w:color w:val="000000" w:themeColor="text1"/>
          <w:sz w:val="28"/>
        </w:rPr>
        <w:t>16</w:t>
      </w:r>
      <w:r w:rsidRPr="00F938B6">
        <w:rPr>
          <w:rFonts w:hint="eastAsia"/>
          <w:color w:val="000000" w:themeColor="text1"/>
          <w:sz w:val="28"/>
        </w:rPr>
        <w:t>日取得苏州市吴江区环境保护局的审批意见（吴环建</w:t>
      </w:r>
      <w:r w:rsidRPr="00F938B6">
        <w:rPr>
          <w:rFonts w:hint="eastAsia"/>
          <w:color w:val="000000" w:themeColor="text1"/>
          <w:sz w:val="28"/>
        </w:rPr>
        <w:t>[2015]184</w:t>
      </w:r>
      <w:r w:rsidRPr="00F938B6">
        <w:rPr>
          <w:rFonts w:hint="eastAsia"/>
          <w:color w:val="000000" w:themeColor="text1"/>
          <w:sz w:val="28"/>
        </w:rPr>
        <w:t>号）。</w:t>
      </w: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EE5DD6" w:rsidRPr="00F938B6" w:rsidRDefault="00EE5DD6" w:rsidP="00A87C87">
      <w:pPr>
        <w:adjustRightInd w:val="0"/>
        <w:snapToGrid w:val="0"/>
        <w:spacing w:line="360" w:lineRule="auto"/>
        <w:ind w:firstLineChars="183" w:firstLine="512"/>
        <w:jc w:val="left"/>
        <w:rPr>
          <w:color w:val="000000" w:themeColor="text1"/>
          <w:sz w:val="28"/>
        </w:rPr>
      </w:pPr>
    </w:p>
    <w:p w:rsidR="00A87C87" w:rsidRPr="00F938B6" w:rsidRDefault="00A87C87" w:rsidP="00A87C87">
      <w:pPr>
        <w:pStyle w:val="1"/>
        <w:rPr>
          <w:color w:val="000000" w:themeColor="text1"/>
          <w:sz w:val="28"/>
        </w:rPr>
      </w:pPr>
      <w:bookmarkStart w:id="3" w:name="_Toc27841021"/>
      <w:r w:rsidRPr="00F938B6">
        <w:rPr>
          <w:rFonts w:hint="eastAsia"/>
          <w:color w:val="000000" w:themeColor="text1"/>
          <w:sz w:val="28"/>
        </w:rPr>
        <w:lastRenderedPageBreak/>
        <w:t>二、评价标准</w:t>
      </w:r>
      <w:bookmarkEnd w:id="3"/>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w:t>
      </w:r>
      <w:r w:rsidRPr="00F938B6">
        <w:rPr>
          <w:color w:val="000000" w:themeColor="text1"/>
          <w:sz w:val="28"/>
        </w:rPr>
        <w:t>1</w:t>
      </w:r>
      <w:r w:rsidRPr="00F938B6">
        <w:rPr>
          <w:rFonts w:hint="eastAsia"/>
          <w:color w:val="000000" w:themeColor="text1"/>
          <w:sz w:val="28"/>
        </w:rPr>
        <w:t>）废水污染物排放标准</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本项目员工产生的生活污水经化粪池处理达标后依托厂区原有的市政污水管网接入运东污水处理厂处理</w:t>
      </w:r>
      <w:r w:rsidRPr="00F938B6">
        <w:rPr>
          <w:color w:val="000000" w:themeColor="text1"/>
          <w:sz w:val="28"/>
        </w:rPr>
        <w:t>，处理达标后</w:t>
      </w:r>
      <w:r w:rsidRPr="00F938B6">
        <w:rPr>
          <w:rFonts w:hint="eastAsia"/>
          <w:color w:val="000000" w:themeColor="text1"/>
          <w:sz w:val="28"/>
        </w:rPr>
        <w:t>排放</w:t>
      </w:r>
      <w:r w:rsidRPr="00F938B6">
        <w:rPr>
          <w:color w:val="000000" w:themeColor="text1"/>
          <w:sz w:val="28"/>
        </w:rPr>
        <w:t>。</w:t>
      </w:r>
      <w:r w:rsidRPr="00F938B6">
        <w:rPr>
          <w:rFonts w:hint="eastAsia"/>
          <w:color w:val="000000" w:themeColor="text1"/>
          <w:sz w:val="28"/>
        </w:rPr>
        <w:t>污水接管标准和污水处理厂的排放标准见下表。</w:t>
      </w:r>
    </w:p>
    <w:p w:rsidR="00A87C87" w:rsidRPr="00F938B6" w:rsidRDefault="00A87C87" w:rsidP="00A87C87">
      <w:pPr>
        <w:pStyle w:val="10"/>
        <w:ind w:firstLine="482"/>
        <w:jc w:val="center"/>
        <w:rPr>
          <w:b/>
          <w:color w:val="000000" w:themeColor="text1"/>
          <w:sz w:val="24"/>
          <w:szCs w:val="24"/>
        </w:rPr>
      </w:pPr>
      <w:r w:rsidRPr="00F938B6">
        <w:rPr>
          <w:b/>
          <w:color w:val="000000" w:themeColor="text1"/>
          <w:sz w:val="24"/>
          <w:szCs w:val="24"/>
        </w:rPr>
        <w:t>表</w:t>
      </w:r>
      <w:r w:rsidRPr="00F938B6">
        <w:rPr>
          <w:rFonts w:hint="eastAsia"/>
          <w:b/>
          <w:color w:val="000000" w:themeColor="text1"/>
          <w:sz w:val="24"/>
          <w:szCs w:val="24"/>
        </w:rPr>
        <w:t>2-</w:t>
      </w:r>
      <w:r w:rsidRPr="00F938B6">
        <w:rPr>
          <w:b/>
          <w:color w:val="000000" w:themeColor="text1"/>
          <w:sz w:val="24"/>
          <w:szCs w:val="24"/>
        </w:rPr>
        <w:t xml:space="preserve">1 </w:t>
      </w:r>
      <w:r w:rsidRPr="00F938B6">
        <w:rPr>
          <w:b/>
          <w:color w:val="000000" w:themeColor="text1"/>
          <w:sz w:val="24"/>
          <w:szCs w:val="24"/>
        </w:rPr>
        <w:t>废</w:t>
      </w:r>
      <w:r w:rsidRPr="00F938B6">
        <w:rPr>
          <w:rFonts w:hint="eastAsia"/>
          <w:b/>
          <w:color w:val="000000" w:themeColor="text1"/>
          <w:sz w:val="24"/>
          <w:szCs w:val="24"/>
        </w:rPr>
        <w:t>水</w:t>
      </w:r>
      <w:r w:rsidRPr="00F938B6">
        <w:rPr>
          <w:b/>
          <w:color w:val="000000" w:themeColor="text1"/>
          <w:sz w:val="24"/>
          <w:szCs w:val="24"/>
        </w:rPr>
        <w:t>污染物排放标准及依据</w:t>
      </w:r>
    </w:p>
    <w:tbl>
      <w:tblPr>
        <w:tblpPr w:leftFromText="180" w:rightFromText="180" w:vertAnchor="text" w:horzAnchor="margin" w:tblpXSpec="center" w:tblpY="19"/>
        <w:tblW w:w="9901" w:type="dxa"/>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1073"/>
        <w:gridCol w:w="3230"/>
        <w:gridCol w:w="1764"/>
        <w:gridCol w:w="1850"/>
        <w:gridCol w:w="1984"/>
      </w:tblGrid>
      <w:tr w:rsidR="00A87C87" w:rsidRPr="00F938B6" w:rsidTr="00C56AED">
        <w:trPr>
          <w:cantSplit/>
          <w:trHeight w:val="332"/>
        </w:trPr>
        <w:tc>
          <w:tcPr>
            <w:tcW w:w="1073"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类别</w:t>
            </w:r>
          </w:p>
        </w:tc>
        <w:tc>
          <w:tcPr>
            <w:tcW w:w="323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执行标准</w:t>
            </w:r>
          </w:p>
        </w:tc>
        <w:tc>
          <w:tcPr>
            <w:tcW w:w="176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标准级别</w:t>
            </w: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指标</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标准限值</w:t>
            </w:r>
          </w:p>
        </w:tc>
      </w:tr>
      <w:tr w:rsidR="00A87C87" w:rsidRPr="00F938B6" w:rsidTr="00C56AED">
        <w:trPr>
          <w:cantSplit/>
          <w:trHeight w:val="332"/>
        </w:trPr>
        <w:tc>
          <w:tcPr>
            <w:tcW w:w="1073"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本项目</w:t>
            </w:r>
          </w:p>
          <w:p w:rsidR="00A87C87" w:rsidRPr="00F938B6" w:rsidRDefault="00A87C87" w:rsidP="00A87C87">
            <w:pPr>
              <w:rPr>
                <w:rFonts w:ascii="Times New Roman" w:eastAsia="宋体" w:hAnsi="Times New Roman" w:cs="Times New Roman"/>
                <w:color w:val="000000" w:themeColor="text1"/>
              </w:rPr>
            </w:pPr>
            <w:proofErr w:type="gramStart"/>
            <w:r w:rsidRPr="00F938B6">
              <w:rPr>
                <w:rFonts w:ascii="Times New Roman" w:eastAsia="宋体" w:hAnsi="Times New Roman" w:cs="Times New Roman"/>
                <w:color w:val="000000" w:themeColor="text1"/>
              </w:rPr>
              <w:t>厂排口</w:t>
            </w:r>
            <w:proofErr w:type="gramEnd"/>
          </w:p>
        </w:tc>
        <w:tc>
          <w:tcPr>
            <w:tcW w:w="3230"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《污水综合排放标准》</w:t>
            </w:r>
          </w:p>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w:t>
            </w:r>
            <w:r w:rsidRPr="00F938B6">
              <w:rPr>
                <w:rFonts w:ascii="Times New Roman" w:eastAsia="宋体" w:hAnsi="Times New Roman" w:cs="Times New Roman"/>
                <w:color w:val="000000" w:themeColor="text1"/>
              </w:rPr>
              <w:t>GB8978-1996</w:t>
            </w:r>
            <w:r w:rsidRPr="00F938B6">
              <w:rPr>
                <w:rFonts w:ascii="Times New Roman" w:eastAsia="宋体" w:hAnsi="Times New Roman" w:cs="Times New Roman"/>
                <w:color w:val="000000" w:themeColor="text1"/>
              </w:rPr>
              <w:t>）</w:t>
            </w:r>
          </w:p>
        </w:tc>
        <w:tc>
          <w:tcPr>
            <w:tcW w:w="1764"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表</w:t>
            </w:r>
            <w:r w:rsidRPr="00F938B6">
              <w:rPr>
                <w:rFonts w:ascii="Times New Roman" w:eastAsia="宋体" w:hAnsi="Times New Roman" w:cs="Times New Roman"/>
                <w:color w:val="000000" w:themeColor="text1"/>
              </w:rPr>
              <w:t>4</w:t>
            </w:r>
          </w:p>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三级标准</w:t>
            </w: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pH</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6~9</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COD</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500mg/L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SS</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400mg/L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《污水排入城镇下水道水质标准》（</w:t>
            </w:r>
            <w:r w:rsidRPr="00F938B6">
              <w:rPr>
                <w:rFonts w:ascii="Times New Roman" w:eastAsia="宋体" w:hAnsi="Times New Roman" w:cs="Times New Roman"/>
                <w:color w:val="000000" w:themeColor="text1"/>
              </w:rPr>
              <w:t>GB/T 31962-2015</w:t>
            </w:r>
            <w:r w:rsidRPr="00F938B6">
              <w:rPr>
                <w:rFonts w:ascii="Times New Roman" w:eastAsia="宋体" w:hAnsi="Times New Roman" w:cs="Times New Roman"/>
                <w:color w:val="000000" w:themeColor="text1"/>
              </w:rPr>
              <w:t>）</w:t>
            </w:r>
          </w:p>
        </w:tc>
        <w:tc>
          <w:tcPr>
            <w:tcW w:w="1764"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表</w:t>
            </w:r>
            <w:r w:rsidRPr="00F938B6">
              <w:rPr>
                <w:rFonts w:ascii="Times New Roman" w:eastAsia="宋体" w:hAnsi="Times New Roman" w:cs="Times New Roman"/>
                <w:color w:val="000000" w:themeColor="text1"/>
              </w:rPr>
              <w:t>1</w:t>
            </w:r>
          </w:p>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B</w:t>
            </w:r>
            <w:r w:rsidRPr="00F938B6">
              <w:rPr>
                <w:rFonts w:ascii="Times New Roman" w:eastAsia="宋体" w:hAnsi="Times New Roman" w:cs="Times New Roman"/>
                <w:color w:val="000000" w:themeColor="text1"/>
              </w:rPr>
              <w:t>等级</w:t>
            </w: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氨氮（以</w:t>
            </w:r>
            <w:r w:rsidRPr="00F938B6">
              <w:rPr>
                <w:rFonts w:ascii="Times New Roman" w:eastAsia="宋体" w:hAnsi="Times New Roman" w:cs="Times New Roman"/>
                <w:color w:val="000000" w:themeColor="text1"/>
              </w:rPr>
              <w:t>N</w:t>
            </w:r>
            <w:r w:rsidRPr="00F938B6">
              <w:rPr>
                <w:rFonts w:ascii="Times New Roman" w:eastAsia="宋体" w:hAnsi="Times New Roman" w:cs="Times New Roman"/>
                <w:color w:val="000000" w:themeColor="text1"/>
              </w:rPr>
              <w:t>计）</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45mg/L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总磷（以</w:t>
            </w:r>
            <w:r w:rsidRPr="00F938B6">
              <w:rPr>
                <w:rFonts w:ascii="Times New Roman" w:eastAsia="宋体" w:hAnsi="Times New Roman" w:cs="Times New Roman"/>
                <w:color w:val="000000" w:themeColor="text1"/>
              </w:rPr>
              <w:t>P</w:t>
            </w:r>
            <w:r w:rsidRPr="00F938B6">
              <w:rPr>
                <w:rFonts w:ascii="Times New Roman" w:eastAsia="宋体" w:hAnsi="Times New Roman" w:cs="Times New Roman"/>
                <w:color w:val="000000" w:themeColor="text1"/>
              </w:rPr>
              <w:t>计）</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8mg/L</w:t>
            </w:r>
          </w:p>
        </w:tc>
      </w:tr>
      <w:tr w:rsidR="00A87C87" w:rsidRPr="00F938B6" w:rsidTr="00C56AED">
        <w:trPr>
          <w:cantSplit/>
          <w:trHeight w:val="332"/>
        </w:trPr>
        <w:tc>
          <w:tcPr>
            <w:tcW w:w="1073"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运东</w:t>
            </w:r>
            <w:proofErr w:type="gramStart"/>
            <w:r w:rsidRPr="00F938B6">
              <w:rPr>
                <w:rFonts w:ascii="Times New Roman" w:eastAsia="宋体" w:hAnsi="Times New Roman" w:cs="Times New Roman"/>
                <w:color w:val="000000" w:themeColor="text1"/>
              </w:rPr>
              <w:t>污水处理厂排口</w:t>
            </w:r>
            <w:proofErr w:type="gramEnd"/>
          </w:p>
        </w:tc>
        <w:tc>
          <w:tcPr>
            <w:tcW w:w="3230" w:type="dxa"/>
            <w:vMerge w:val="restart"/>
            <w:vAlign w:val="center"/>
          </w:tcPr>
          <w:p w:rsidR="00A87C87" w:rsidRPr="00F938B6" w:rsidRDefault="00A87C87" w:rsidP="00A87C87">
            <w:pPr>
              <w:jc w:val="left"/>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《太湖地区城镇污水处理厂及重点工业行业主要水污染物排放限值》（</w:t>
            </w:r>
            <w:r w:rsidRPr="00F938B6">
              <w:rPr>
                <w:rFonts w:ascii="Times New Roman" w:eastAsia="宋体" w:hAnsi="Times New Roman" w:cs="Times New Roman"/>
                <w:color w:val="000000" w:themeColor="text1"/>
              </w:rPr>
              <w:t>DB32/1072-2007</w:t>
            </w:r>
            <w:r w:rsidRPr="00F938B6">
              <w:rPr>
                <w:rFonts w:ascii="Times New Roman" w:eastAsia="宋体" w:hAnsi="Times New Roman" w:cs="Times New Roman"/>
                <w:color w:val="000000" w:themeColor="text1"/>
              </w:rPr>
              <w:t>）</w:t>
            </w:r>
          </w:p>
        </w:tc>
        <w:tc>
          <w:tcPr>
            <w:tcW w:w="1764"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表</w:t>
            </w:r>
            <w:r w:rsidRPr="00F938B6">
              <w:rPr>
                <w:rFonts w:ascii="Times New Roman" w:eastAsia="宋体" w:hAnsi="Times New Roman" w:cs="Times New Roman"/>
                <w:color w:val="000000" w:themeColor="text1"/>
              </w:rPr>
              <w:t>2</w:t>
            </w:r>
            <w:r w:rsidRPr="00F938B6">
              <w:rPr>
                <w:rFonts w:ascii="Times New Roman" w:eastAsia="宋体" w:hAnsi="Times New Roman" w:cs="Times New Roman"/>
                <w:color w:val="000000" w:themeColor="text1"/>
              </w:rPr>
              <w:t>城镇污水处理厂</w:t>
            </w:r>
            <w:r w:rsidRPr="00F938B6">
              <w:rPr>
                <w:rFonts w:ascii="Times New Roman" w:eastAsia="宋体" w:hAnsi="Times New Roman" w:cs="Times New Roman"/>
                <w:color w:val="000000" w:themeColor="text1"/>
              </w:rPr>
              <w:t>Ⅱ</w:t>
            </w: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COD</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50mg/L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氨氮</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5</w:t>
            </w:r>
            <w:r w:rsidRPr="00F938B6">
              <w:rPr>
                <w:rFonts w:ascii="Times New Roman" w:eastAsia="宋体" w:hAnsi="Times New Roman" w:cs="Times New Roman"/>
                <w:color w:val="000000" w:themeColor="text1"/>
              </w:rPr>
              <w:t>（</w:t>
            </w:r>
            <w:r w:rsidRPr="00F938B6">
              <w:rPr>
                <w:rFonts w:ascii="Times New Roman" w:eastAsia="宋体" w:hAnsi="Times New Roman" w:cs="Times New Roman"/>
                <w:color w:val="000000" w:themeColor="text1"/>
              </w:rPr>
              <w:t>8</w:t>
            </w:r>
            <w:r w:rsidRPr="00F938B6">
              <w:rPr>
                <w:rFonts w:ascii="Times New Roman" w:eastAsia="宋体" w:hAnsi="Times New Roman" w:cs="Times New Roman"/>
                <w:color w:val="000000" w:themeColor="text1"/>
              </w:rPr>
              <w:t>）</w:t>
            </w:r>
            <w:r w:rsidRPr="00F938B6">
              <w:rPr>
                <w:rFonts w:ascii="Times New Roman" w:eastAsia="宋体" w:hAnsi="Times New Roman" w:cs="Times New Roman"/>
                <w:color w:val="000000" w:themeColor="text1"/>
              </w:rPr>
              <w:t>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总氮</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15mg/L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总磷</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0.5mg/L</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《城镇污水处理厂污染物排放标准》（</w:t>
            </w:r>
            <w:r w:rsidRPr="00F938B6">
              <w:rPr>
                <w:rFonts w:ascii="Times New Roman" w:eastAsia="宋体" w:hAnsi="Times New Roman" w:cs="Times New Roman"/>
                <w:color w:val="000000" w:themeColor="text1"/>
              </w:rPr>
              <w:t>GB18918-2002</w:t>
            </w:r>
            <w:r w:rsidRPr="00F938B6">
              <w:rPr>
                <w:rFonts w:ascii="Times New Roman" w:eastAsia="宋体" w:hAnsi="Times New Roman" w:cs="Times New Roman"/>
                <w:color w:val="000000" w:themeColor="text1"/>
              </w:rPr>
              <w:t>）</w:t>
            </w:r>
          </w:p>
        </w:tc>
        <w:tc>
          <w:tcPr>
            <w:tcW w:w="1764" w:type="dxa"/>
            <w:vMerge w:val="restart"/>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表</w:t>
            </w:r>
            <w:r w:rsidRPr="00F938B6">
              <w:rPr>
                <w:rFonts w:ascii="Times New Roman" w:eastAsia="宋体" w:hAnsi="Times New Roman" w:cs="Times New Roman"/>
                <w:color w:val="000000" w:themeColor="text1"/>
              </w:rPr>
              <w:t>1</w:t>
            </w:r>
          </w:p>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一级</w:t>
            </w:r>
            <w:r w:rsidRPr="00F938B6">
              <w:rPr>
                <w:rFonts w:ascii="Times New Roman" w:eastAsia="宋体" w:hAnsi="Times New Roman" w:cs="Times New Roman"/>
                <w:color w:val="000000" w:themeColor="text1"/>
              </w:rPr>
              <w:t>A</w:t>
            </w:r>
            <w:r w:rsidRPr="00F938B6">
              <w:rPr>
                <w:rFonts w:ascii="Times New Roman" w:eastAsia="宋体" w:hAnsi="Times New Roman" w:cs="Times New Roman"/>
                <w:color w:val="000000" w:themeColor="text1"/>
              </w:rPr>
              <w:t>标准</w:t>
            </w: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pH</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6~9</w:t>
            </w:r>
          </w:p>
        </w:tc>
      </w:tr>
      <w:tr w:rsidR="00A87C87" w:rsidRPr="00F938B6" w:rsidTr="00C56AED">
        <w:trPr>
          <w:cantSplit/>
          <w:trHeight w:val="332"/>
        </w:trPr>
        <w:tc>
          <w:tcPr>
            <w:tcW w:w="1073"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3230"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764" w:type="dxa"/>
            <w:vMerge/>
            <w:vAlign w:val="center"/>
          </w:tcPr>
          <w:p w:rsidR="00A87C87" w:rsidRPr="00F938B6" w:rsidRDefault="00A87C87" w:rsidP="00A87C87">
            <w:pPr>
              <w:rPr>
                <w:rFonts w:ascii="Times New Roman" w:eastAsia="宋体" w:hAnsi="Times New Roman" w:cs="Times New Roman"/>
                <w:color w:val="000000" w:themeColor="text1"/>
              </w:rPr>
            </w:pPr>
          </w:p>
        </w:tc>
        <w:tc>
          <w:tcPr>
            <w:tcW w:w="1850"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SS</w:t>
            </w:r>
          </w:p>
        </w:tc>
        <w:tc>
          <w:tcPr>
            <w:tcW w:w="1984" w:type="dxa"/>
            <w:vAlign w:val="center"/>
          </w:tcPr>
          <w:p w:rsidR="00A87C87" w:rsidRPr="00F938B6" w:rsidRDefault="00A87C87" w:rsidP="00A87C87">
            <w:pPr>
              <w:rPr>
                <w:rFonts w:ascii="Times New Roman" w:eastAsia="宋体" w:hAnsi="Times New Roman" w:cs="Times New Roman"/>
                <w:color w:val="000000" w:themeColor="text1"/>
              </w:rPr>
            </w:pPr>
            <w:r w:rsidRPr="00F938B6">
              <w:rPr>
                <w:rFonts w:ascii="Times New Roman" w:eastAsia="宋体" w:hAnsi="Times New Roman" w:cs="Times New Roman"/>
                <w:color w:val="000000" w:themeColor="text1"/>
              </w:rPr>
              <w:t>10mg/L</w:t>
            </w:r>
          </w:p>
        </w:tc>
      </w:tr>
    </w:tbl>
    <w:p w:rsidR="00A87C87" w:rsidRPr="00F938B6" w:rsidRDefault="00A87C87" w:rsidP="00A87C87">
      <w:pPr>
        <w:rPr>
          <w:color w:val="000000" w:themeColor="text1"/>
        </w:rPr>
      </w:pPr>
      <w:r w:rsidRPr="00F938B6">
        <w:rPr>
          <w:rFonts w:hint="eastAsia"/>
          <w:color w:val="000000" w:themeColor="text1"/>
        </w:rPr>
        <w:t>注：括号外数值为水温＞</w:t>
      </w:r>
      <w:r w:rsidRPr="00F938B6">
        <w:rPr>
          <w:color w:val="000000" w:themeColor="text1"/>
        </w:rPr>
        <w:t>12</w:t>
      </w:r>
      <w:r w:rsidRPr="00F938B6">
        <w:rPr>
          <w:rFonts w:hint="eastAsia"/>
          <w:color w:val="000000" w:themeColor="text1"/>
        </w:rPr>
        <w:t>℃时的控制指标，括号内数值为水温</w:t>
      </w:r>
      <w:r w:rsidRPr="00F938B6">
        <w:rPr>
          <w:color w:val="000000" w:themeColor="text1"/>
        </w:rPr>
        <w:t>≤12</w:t>
      </w:r>
      <w:r w:rsidRPr="00F938B6">
        <w:rPr>
          <w:rFonts w:hint="eastAsia"/>
          <w:color w:val="000000" w:themeColor="text1"/>
        </w:rPr>
        <w:t>℃时的控制指标。</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w:t>
      </w:r>
      <w:r w:rsidRPr="00F938B6">
        <w:rPr>
          <w:color w:val="000000" w:themeColor="text1"/>
          <w:sz w:val="28"/>
        </w:rPr>
        <w:t>2</w:t>
      </w:r>
      <w:r w:rsidRPr="00F938B6">
        <w:rPr>
          <w:rFonts w:hint="eastAsia"/>
          <w:color w:val="000000" w:themeColor="text1"/>
          <w:sz w:val="28"/>
        </w:rPr>
        <w:t>）大气污染物排放标准</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本项</w:t>
      </w:r>
      <w:r w:rsidRPr="00F938B6">
        <w:rPr>
          <w:color w:val="000000" w:themeColor="text1"/>
          <w:sz w:val="28"/>
        </w:rPr>
        <w:t>目</w:t>
      </w:r>
      <w:r w:rsidRPr="00F938B6">
        <w:rPr>
          <w:color w:val="000000" w:themeColor="text1"/>
          <w:sz w:val="28"/>
        </w:rPr>
        <w:t>TVOC</w:t>
      </w:r>
      <w:r w:rsidRPr="00F938B6">
        <w:rPr>
          <w:color w:val="000000" w:themeColor="text1"/>
          <w:sz w:val="28"/>
        </w:rPr>
        <w:t>为室内污染物检测指标，不符合环境检测规范要求，故此次验收以非甲烷总烃代替</w:t>
      </w:r>
      <w:r w:rsidRPr="00F938B6">
        <w:rPr>
          <w:color w:val="000000" w:themeColor="text1"/>
          <w:sz w:val="28"/>
        </w:rPr>
        <w:t>TVOC</w:t>
      </w:r>
      <w:r w:rsidRPr="00F938B6">
        <w:rPr>
          <w:color w:val="000000" w:themeColor="text1"/>
          <w:sz w:val="28"/>
        </w:rPr>
        <w:t>作为参考项目。</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本项目漆雾颗粒物、二甲苯、非甲烷总烃执行《大气污染物综合排放</w:t>
      </w:r>
      <w:r w:rsidRPr="00F938B6">
        <w:rPr>
          <w:color w:val="000000" w:themeColor="text1"/>
          <w:sz w:val="28"/>
        </w:rPr>
        <w:t>标准</w:t>
      </w:r>
      <w:r w:rsidRPr="00F938B6">
        <w:rPr>
          <w:rFonts w:hint="eastAsia"/>
          <w:color w:val="000000" w:themeColor="text1"/>
          <w:sz w:val="28"/>
        </w:rPr>
        <w:t>》</w:t>
      </w:r>
      <w:r w:rsidRPr="00F938B6">
        <w:rPr>
          <w:color w:val="000000" w:themeColor="text1"/>
          <w:sz w:val="28"/>
        </w:rPr>
        <w:t>(</w:t>
      </w:r>
      <w:r w:rsidRPr="00F938B6">
        <w:rPr>
          <w:rFonts w:hint="eastAsia"/>
          <w:color w:val="000000" w:themeColor="text1"/>
          <w:sz w:val="28"/>
        </w:rPr>
        <w:t>GB16297-1996</w:t>
      </w:r>
      <w:r w:rsidRPr="00F938B6">
        <w:rPr>
          <w:color w:val="000000" w:themeColor="text1"/>
          <w:sz w:val="28"/>
        </w:rPr>
        <w:t>)</w:t>
      </w:r>
      <w:r w:rsidRPr="00F938B6">
        <w:rPr>
          <w:color w:val="000000" w:themeColor="text1"/>
          <w:sz w:val="28"/>
        </w:rPr>
        <w:t>表</w:t>
      </w:r>
      <w:r w:rsidRPr="00F938B6">
        <w:rPr>
          <w:rFonts w:hint="eastAsia"/>
          <w:color w:val="000000" w:themeColor="text1"/>
          <w:sz w:val="28"/>
        </w:rPr>
        <w:t>2</w:t>
      </w:r>
      <w:r w:rsidRPr="00F938B6">
        <w:rPr>
          <w:rFonts w:hint="eastAsia"/>
          <w:color w:val="000000" w:themeColor="text1"/>
          <w:sz w:val="28"/>
        </w:rPr>
        <w:t>二级标准，醋酸丁</w:t>
      </w:r>
      <w:proofErr w:type="gramStart"/>
      <w:r w:rsidRPr="00F938B6">
        <w:rPr>
          <w:rFonts w:hint="eastAsia"/>
          <w:color w:val="000000" w:themeColor="text1"/>
          <w:sz w:val="28"/>
        </w:rPr>
        <w:t>酯执行</w:t>
      </w:r>
      <w:proofErr w:type="gramEnd"/>
      <w:r w:rsidRPr="00F938B6">
        <w:rPr>
          <w:rFonts w:hint="eastAsia"/>
          <w:color w:val="000000" w:themeColor="text1"/>
          <w:sz w:val="28"/>
        </w:rPr>
        <w:t>《制定地方大气污染物排放标准的技术方法》（</w:t>
      </w:r>
      <w:r w:rsidRPr="00F938B6">
        <w:rPr>
          <w:rFonts w:hint="eastAsia"/>
          <w:color w:val="000000" w:themeColor="text1"/>
          <w:sz w:val="28"/>
        </w:rPr>
        <w:t>GB/T13201-91</w:t>
      </w:r>
      <w:r w:rsidRPr="00F938B6">
        <w:rPr>
          <w:rFonts w:hint="eastAsia"/>
          <w:color w:val="000000" w:themeColor="text1"/>
          <w:sz w:val="28"/>
        </w:rPr>
        <w:t>）制定的推荐值。</w:t>
      </w:r>
    </w:p>
    <w:p w:rsidR="00A87C87" w:rsidRPr="00F938B6" w:rsidRDefault="00A87C87" w:rsidP="00A87C87">
      <w:pPr>
        <w:pStyle w:val="10"/>
        <w:ind w:firstLine="482"/>
        <w:jc w:val="center"/>
        <w:rPr>
          <w:b/>
          <w:color w:val="000000" w:themeColor="text1"/>
          <w:sz w:val="24"/>
          <w:szCs w:val="24"/>
        </w:rPr>
      </w:pPr>
      <w:r w:rsidRPr="00F938B6">
        <w:rPr>
          <w:rFonts w:hint="eastAsia"/>
          <w:b/>
          <w:color w:val="000000" w:themeColor="text1"/>
          <w:sz w:val="24"/>
          <w:szCs w:val="24"/>
        </w:rPr>
        <w:t>表</w:t>
      </w:r>
      <w:r w:rsidRPr="00F938B6">
        <w:rPr>
          <w:rFonts w:hint="eastAsia"/>
          <w:b/>
          <w:color w:val="000000" w:themeColor="text1"/>
          <w:sz w:val="24"/>
          <w:szCs w:val="24"/>
        </w:rPr>
        <w:t xml:space="preserve">2-2 </w:t>
      </w:r>
      <w:r w:rsidRPr="00F938B6">
        <w:rPr>
          <w:rFonts w:hint="eastAsia"/>
          <w:b/>
          <w:color w:val="000000" w:themeColor="text1"/>
          <w:sz w:val="24"/>
          <w:szCs w:val="24"/>
        </w:rPr>
        <w:t>废气排放标准及依据</w:t>
      </w:r>
    </w:p>
    <w:tbl>
      <w:tblPr>
        <w:tblW w:w="5000" w:type="pct"/>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3046"/>
        <w:gridCol w:w="1388"/>
        <w:gridCol w:w="1388"/>
        <w:gridCol w:w="1078"/>
        <w:gridCol w:w="1543"/>
        <w:gridCol w:w="1411"/>
      </w:tblGrid>
      <w:tr w:rsidR="00A87C87" w:rsidRPr="00F938B6" w:rsidTr="00A87C87">
        <w:trPr>
          <w:trHeight w:val="284"/>
        </w:trPr>
        <w:tc>
          <w:tcPr>
            <w:tcW w:w="1545" w:type="pct"/>
            <w:vMerge w:val="restart"/>
            <w:vAlign w:val="center"/>
          </w:tcPr>
          <w:p w:rsidR="00A87C87" w:rsidRPr="00F938B6" w:rsidRDefault="00A87C87" w:rsidP="00A87C87">
            <w:pPr>
              <w:pStyle w:val="a8"/>
              <w:adjustRightInd w:val="0"/>
              <w:snapToGrid w:val="0"/>
              <w:spacing w:line="280" w:lineRule="exact"/>
              <w:ind w:firstLine="0"/>
              <w:jc w:val="center"/>
              <w:rPr>
                <w:b/>
                <w:color w:val="000000" w:themeColor="text1"/>
                <w:szCs w:val="21"/>
              </w:rPr>
            </w:pPr>
            <w:r w:rsidRPr="00F938B6">
              <w:rPr>
                <w:b/>
                <w:color w:val="000000" w:themeColor="text1"/>
                <w:szCs w:val="21"/>
              </w:rPr>
              <w:t>执行标准</w:t>
            </w:r>
          </w:p>
        </w:tc>
        <w:tc>
          <w:tcPr>
            <w:tcW w:w="704" w:type="pct"/>
            <w:vMerge w:val="restart"/>
            <w:vAlign w:val="center"/>
          </w:tcPr>
          <w:p w:rsidR="00A87C87" w:rsidRPr="00F938B6" w:rsidRDefault="00A87C87" w:rsidP="00A87C87">
            <w:pPr>
              <w:adjustRightInd w:val="0"/>
              <w:snapToGrid w:val="0"/>
              <w:spacing w:line="280" w:lineRule="exact"/>
              <w:jc w:val="center"/>
              <w:rPr>
                <w:b/>
                <w:color w:val="000000" w:themeColor="text1"/>
                <w:szCs w:val="21"/>
              </w:rPr>
            </w:pPr>
            <w:r w:rsidRPr="00F938B6">
              <w:rPr>
                <w:b/>
                <w:color w:val="000000" w:themeColor="text1"/>
                <w:szCs w:val="21"/>
              </w:rPr>
              <w:t>污染物名称</w:t>
            </w:r>
          </w:p>
        </w:tc>
        <w:tc>
          <w:tcPr>
            <w:tcW w:w="2750" w:type="pct"/>
            <w:gridSpan w:val="4"/>
            <w:vAlign w:val="center"/>
          </w:tcPr>
          <w:p w:rsidR="00A87C87" w:rsidRPr="00F938B6" w:rsidRDefault="00A87C87" w:rsidP="00A87C87">
            <w:pPr>
              <w:adjustRightInd w:val="0"/>
              <w:snapToGrid w:val="0"/>
              <w:spacing w:line="280" w:lineRule="exact"/>
              <w:jc w:val="center"/>
              <w:rPr>
                <w:b/>
                <w:color w:val="000000" w:themeColor="text1"/>
                <w:spacing w:val="-20"/>
                <w:szCs w:val="21"/>
              </w:rPr>
            </w:pPr>
            <w:r w:rsidRPr="00F938B6">
              <w:rPr>
                <w:b/>
                <w:color w:val="000000" w:themeColor="text1"/>
                <w:spacing w:val="-20"/>
                <w:szCs w:val="21"/>
              </w:rPr>
              <w:t>标准限值</w:t>
            </w:r>
          </w:p>
        </w:tc>
      </w:tr>
      <w:tr w:rsidR="00A87C87" w:rsidRPr="00F938B6" w:rsidTr="00A87C87">
        <w:trPr>
          <w:trHeight w:val="284"/>
        </w:trPr>
        <w:tc>
          <w:tcPr>
            <w:tcW w:w="1545" w:type="pct"/>
            <w:vMerge/>
            <w:vAlign w:val="center"/>
          </w:tcPr>
          <w:p w:rsidR="00A87C87" w:rsidRPr="00F938B6" w:rsidRDefault="00A87C87" w:rsidP="00A87C87">
            <w:pPr>
              <w:pStyle w:val="a8"/>
              <w:adjustRightInd w:val="0"/>
              <w:snapToGrid w:val="0"/>
              <w:spacing w:line="280" w:lineRule="exact"/>
              <w:ind w:firstLine="0"/>
              <w:jc w:val="center"/>
              <w:rPr>
                <w:b/>
                <w:color w:val="000000" w:themeColor="text1"/>
                <w:szCs w:val="21"/>
              </w:rPr>
            </w:pPr>
          </w:p>
        </w:tc>
        <w:tc>
          <w:tcPr>
            <w:tcW w:w="704" w:type="pct"/>
            <w:vMerge/>
            <w:vAlign w:val="center"/>
          </w:tcPr>
          <w:p w:rsidR="00A87C87" w:rsidRPr="00F938B6" w:rsidRDefault="00A87C87" w:rsidP="00A87C87">
            <w:pPr>
              <w:adjustRightInd w:val="0"/>
              <w:snapToGrid w:val="0"/>
              <w:spacing w:line="280" w:lineRule="exact"/>
              <w:jc w:val="center"/>
              <w:rPr>
                <w:b/>
                <w:color w:val="000000" w:themeColor="text1"/>
                <w:szCs w:val="21"/>
              </w:rPr>
            </w:pPr>
          </w:p>
        </w:tc>
        <w:tc>
          <w:tcPr>
            <w:tcW w:w="704" w:type="pct"/>
            <w:vAlign w:val="center"/>
          </w:tcPr>
          <w:p w:rsidR="00A87C87" w:rsidRPr="00F938B6" w:rsidRDefault="00A87C87" w:rsidP="00A87C87">
            <w:pPr>
              <w:adjustRightInd w:val="0"/>
              <w:snapToGrid w:val="0"/>
              <w:spacing w:line="280" w:lineRule="exact"/>
              <w:jc w:val="center"/>
              <w:rPr>
                <w:b/>
                <w:color w:val="000000" w:themeColor="text1"/>
                <w:szCs w:val="21"/>
              </w:rPr>
            </w:pPr>
            <w:r w:rsidRPr="00F938B6">
              <w:rPr>
                <w:b/>
                <w:color w:val="000000" w:themeColor="text1"/>
                <w:szCs w:val="21"/>
              </w:rPr>
              <w:t>最高允许排放浓度（</w:t>
            </w:r>
            <w:r w:rsidRPr="00F938B6">
              <w:rPr>
                <w:b/>
                <w:color w:val="000000" w:themeColor="text1"/>
                <w:szCs w:val="21"/>
              </w:rPr>
              <w:t>mg/m</w:t>
            </w:r>
            <w:r w:rsidRPr="00F938B6">
              <w:rPr>
                <w:b/>
                <w:color w:val="000000" w:themeColor="text1"/>
                <w:szCs w:val="21"/>
                <w:vertAlign w:val="superscript"/>
              </w:rPr>
              <w:t>3</w:t>
            </w:r>
            <w:r w:rsidRPr="00F938B6">
              <w:rPr>
                <w:b/>
                <w:color w:val="000000" w:themeColor="text1"/>
                <w:szCs w:val="21"/>
              </w:rPr>
              <w:t>）</w:t>
            </w:r>
          </w:p>
        </w:tc>
        <w:tc>
          <w:tcPr>
            <w:tcW w:w="547" w:type="pct"/>
            <w:vAlign w:val="center"/>
          </w:tcPr>
          <w:p w:rsidR="00A87C87" w:rsidRPr="00F938B6" w:rsidRDefault="00A87C87" w:rsidP="00A87C87">
            <w:pPr>
              <w:adjustRightInd w:val="0"/>
              <w:snapToGrid w:val="0"/>
              <w:spacing w:line="280" w:lineRule="exact"/>
              <w:jc w:val="center"/>
              <w:rPr>
                <w:b/>
                <w:color w:val="000000" w:themeColor="text1"/>
                <w:szCs w:val="21"/>
              </w:rPr>
            </w:pPr>
            <w:r w:rsidRPr="00F938B6">
              <w:rPr>
                <w:b/>
                <w:color w:val="000000" w:themeColor="text1"/>
                <w:szCs w:val="21"/>
              </w:rPr>
              <w:t>排气筒高度（</w:t>
            </w:r>
            <w:r w:rsidRPr="00F938B6">
              <w:rPr>
                <w:b/>
                <w:color w:val="000000" w:themeColor="text1"/>
                <w:szCs w:val="21"/>
              </w:rPr>
              <w:t>m</w:t>
            </w:r>
            <w:r w:rsidRPr="00F938B6">
              <w:rPr>
                <w:b/>
                <w:color w:val="000000" w:themeColor="text1"/>
                <w:szCs w:val="21"/>
              </w:rPr>
              <w:t>）</w:t>
            </w:r>
          </w:p>
        </w:tc>
        <w:tc>
          <w:tcPr>
            <w:tcW w:w="783" w:type="pct"/>
            <w:vAlign w:val="center"/>
          </w:tcPr>
          <w:p w:rsidR="00A87C87" w:rsidRPr="00F938B6" w:rsidRDefault="00A87C87" w:rsidP="00A87C87">
            <w:pPr>
              <w:adjustRightInd w:val="0"/>
              <w:snapToGrid w:val="0"/>
              <w:spacing w:line="280" w:lineRule="exact"/>
              <w:jc w:val="center"/>
              <w:rPr>
                <w:b/>
                <w:snapToGrid w:val="0"/>
                <w:color w:val="000000" w:themeColor="text1"/>
                <w:kern w:val="0"/>
                <w:szCs w:val="21"/>
              </w:rPr>
            </w:pPr>
            <w:r w:rsidRPr="00F938B6">
              <w:rPr>
                <w:b/>
                <w:color w:val="000000" w:themeColor="text1"/>
                <w:szCs w:val="21"/>
              </w:rPr>
              <w:t>最高允许排放速率（</w:t>
            </w:r>
            <w:r w:rsidRPr="00F938B6">
              <w:rPr>
                <w:b/>
                <w:color w:val="000000" w:themeColor="text1"/>
                <w:szCs w:val="21"/>
              </w:rPr>
              <w:t>kg/h</w:t>
            </w:r>
            <w:r w:rsidRPr="00F938B6">
              <w:rPr>
                <w:b/>
                <w:color w:val="000000" w:themeColor="text1"/>
                <w:szCs w:val="21"/>
              </w:rPr>
              <w:t>）</w:t>
            </w:r>
          </w:p>
        </w:tc>
        <w:tc>
          <w:tcPr>
            <w:tcW w:w="716" w:type="pct"/>
            <w:vAlign w:val="center"/>
          </w:tcPr>
          <w:p w:rsidR="00A87C87" w:rsidRPr="00F938B6" w:rsidRDefault="00A87C87" w:rsidP="00A87C87">
            <w:pPr>
              <w:adjustRightInd w:val="0"/>
              <w:snapToGrid w:val="0"/>
              <w:spacing w:line="280" w:lineRule="exact"/>
              <w:jc w:val="center"/>
              <w:rPr>
                <w:b/>
                <w:snapToGrid w:val="0"/>
                <w:color w:val="000000" w:themeColor="text1"/>
                <w:kern w:val="0"/>
                <w:szCs w:val="21"/>
              </w:rPr>
            </w:pPr>
            <w:r w:rsidRPr="00F938B6">
              <w:rPr>
                <w:b/>
                <w:snapToGrid w:val="0"/>
                <w:color w:val="000000" w:themeColor="text1"/>
                <w:kern w:val="0"/>
                <w:szCs w:val="21"/>
              </w:rPr>
              <w:t>无组织</w:t>
            </w:r>
            <w:r w:rsidRPr="00F938B6">
              <w:rPr>
                <w:rFonts w:hint="eastAsia"/>
                <w:b/>
                <w:snapToGrid w:val="0"/>
                <w:color w:val="000000" w:themeColor="text1"/>
                <w:kern w:val="0"/>
                <w:szCs w:val="21"/>
              </w:rPr>
              <w:t>监控浓度</w:t>
            </w:r>
            <w:r w:rsidRPr="00F938B6">
              <w:rPr>
                <w:b/>
                <w:snapToGrid w:val="0"/>
                <w:color w:val="000000" w:themeColor="text1"/>
                <w:kern w:val="0"/>
                <w:szCs w:val="21"/>
              </w:rPr>
              <w:t>限值</w:t>
            </w:r>
            <w:r w:rsidRPr="00F938B6">
              <w:rPr>
                <w:b/>
                <w:color w:val="000000" w:themeColor="text1"/>
                <w:szCs w:val="21"/>
              </w:rPr>
              <w:t>（</w:t>
            </w:r>
            <w:r w:rsidRPr="00F938B6">
              <w:rPr>
                <w:b/>
                <w:color w:val="000000" w:themeColor="text1"/>
                <w:szCs w:val="21"/>
              </w:rPr>
              <w:t>mg/m</w:t>
            </w:r>
            <w:r w:rsidRPr="00F938B6">
              <w:rPr>
                <w:b/>
                <w:color w:val="000000" w:themeColor="text1"/>
                <w:szCs w:val="21"/>
                <w:vertAlign w:val="superscript"/>
              </w:rPr>
              <w:t>3</w:t>
            </w:r>
            <w:r w:rsidRPr="00F938B6">
              <w:rPr>
                <w:b/>
                <w:color w:val="000000" w:themeColor="text1"/>
                <w:szCs w:val="21"/>
              </w:rPr>
              <w:t>）</w:t>
            </w:r>
          </w:p>
        </w:tc>
      </w:tr>
      <w:tr w:rsidR="00A87C87" w:rsidRPr="00F938B6" w:rsidTr="00A87C87">
        <w:trPr>
          <w:trHeight w:val="284"/>
        </w:trPr>
        <w:tc>
          <w:tcPr>
            <w:tcW w:w="1545" w:type="pct"/>
            <w:vMerge w:val="restart"/>
            <w:vAlign w:val="center"/>
          </w:tcPr>
          <w:p w:rsidR="00A87C87" w:rsidRPr="00F938B6" w:rsidRDefault="00A87C87" w:rsidP="00A87C87">
            <w:pPr>
              <w:pStyle w:val="a8"/>
              <w:adjustRightInd w:val="0"/>
              <w:snapToGrid w:val="0"/>
              <w:spacing w:line="280" w:lineRule="exact"/>
              <w:ind w:firstLine="0"/>
              <w:rPr>
                <w:color w:val="000000" w:themeColor="text1"/>
                <w:szCs w:val="21"/>
              </w:rPr>
            </w:pPr>
            <w:r w:rsidRPr="00F938B6">
              <w:rPr>
                <w:rFonts w:hint="eastAsia"/>
                <w:color w:val="000000" w:themeColor="text1"/>
                <w:szCs w:val="21"/>
              </w:rPr>
              <w:t>《大气污染物综合排放</w:t>
            </w:r>
            <w:r w:rsidRPr="00F938B6">
              <w:rPr>
                <w:color w:val="000000" w:themeColor="text1"/>
                <w:szCs w:val="21"/>
              </w:rPr>
              <w:t>标准</w:t>
            </w:r>
            <w:r w:rsidRPr="00F938B6">
              <w:rPr>
                <w:rFonts w:hint="eastAsia"/>
                <w:color w:val="000000" w:themeColor="text1"/>
                <w:szCs w:val="21"/>
              </w:rPr>
              <w:t>》</w:t>
            </w:r>
            <w:r w:rsidRPr="00F938B6">
              <w:rPr>
                <w:color w:val="000000" w:themeColor="text1"/>
                <w:szCs w:val="21"/>
              </w:rPr>
              <w:t>(</w:t>
            </w:r>
            <w:r w:rsidRPr="00F938B6">
              <w:rPr>
                <w:rFonts w:hint="eastAsia"/>
                <w:color w:val="000000" w:themeColor="text1"/>
                <w:szCs w:val="21"/>
              </w:rPr>
              <w:t>GB16297-1996</w:t>
            </w:r>
            <w:r w:rsidRPr="00F938B6">
              <w:rPr>
                <w:color w:val="000000" w:themeColor="text1"/>
                <w:szCs w:val="21"/>
              </w:rPr>
              <w:t>)</w:t>
            </w:r>
            <w:r w:rsidRPr="00F938B6">
              <w:rPr>
                <w:color w:val="000000" w:themeColor="text1"/>
                <w:szCs w:val="21"/>
              </w:rPr>
              <w:t>表</w:t>
            </w:r>
            <w:r w:rsidRPr="00F938B6">
              <w:rPr>
                <w:rFonts w:hint="eastAsia"/>
                <w:color w:val="000000" w:themeColor="text1"/>
                <w:szCs w:val="21"/>
              </w:rPr>
              <w:t>2</w:t>
            </w:r>
            <w:proofErr w:type="gramStart"/>
            <w:r w:rsidRPr="00F938B6">
              <w:rPr>
                <w:rFonts w:hint="eastAsia"/>
                <w:color w:val="000000" w:themeColor="text1"/>
                <w:szCs w:val="21"/>
              </w:rPr>
              <w:t>二</w:t>
            </w:r>
            <w:proofErr w:type="gramEnd"/>
            <w:r w:rsidRPr="00F938B6">
              <w:rPr>
                <w:rFonts w:hint="eastAsia"/>
                <w:color w:val="000000" w:themeColor="text1"/>
                <w:szCs w:val="21"/>
              </w:rPr>
              <w:t>级</w:t>
            </w:r>
          </w:p>
        </w:tc>
        <w:tc>
          <w:tcPr>
            <w:tcW w:w="704" w:type="pct"/>
            <w:vAlign w:val="center"/>
          </w:tcPr>
          <w:p w:rsidR="00A87C87" w:rsidRPr="00F938B6" w:rsidRDefault="00A87C87" w:rsidP="00A87C87">
            <w:pPr>
              <w:adjustRightInd w:val="0"/>
              <w:snapToGrid w:val="0"/>
              <w:spacing w:line="280" w:lineRule="exact"/>
              <w:jc w:val="center"/>
              <w:rPr>
                <w:color w:val="000000" w:themeColor="text1"/>
                <w:szCs w:val="21"/>
              </w:rPr>
            </w:pPr>
            <w:r w:rsidRPr="00F938B6">
              <w:rPr>
                <w:rFonts w:hint="eastAsia"/>
                <w:color w:val="000000" w:themeColor="text1"/>
                <w:szCs w:val="21"/>
              </w:rPr>
              <w:t>颗粒物</w:t>
            </w:r>
          </w:p>
        </w:tc>
        <w:tc>
          <w:tcPr>
            <w:tcW w:w="704" w:type="pct"/>
            <w:vAlign w:val="center"/>
          </w:tcPr>
          <w:p w:rsidR="00A87C87" w:rsidRPr="00F938B6" w:rsidRDefault="00A87C87" w:rsidP="00A87C87">
            <w:pPr>
              <w:snapToGrid w:val="0"/>
              <w:jc w:val="center"/>
              <w:rPr>
                <w:rFonts w:hAnsi="宋体"/>
                <w:color w:val="000000" w:themeColor="text1"/>
                <w:szCs w:val="21"/>
              </w:rPr>
            </w:pPr>
            <w:r w:rsidRPr="00F938B6">
              <w:rPr>
                <w:rFonts w:hAnsi="宋体" w:hint="eastAsia"/>
                <w:color w:val="000000" w:themeColor="text1"/>
                <w:szCs w:val="21"/>
              </w:rPr>
              <w:t>120</w:t>
            </w:r>
          </w:p>
        </w:tc>
        <w:tc>
          <w:tcPr>
            <w:tcW w:w="547"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15</w:t>
            </w:r>
          </w:p>
        </w:tc>
        <w:tc>
          <w:tcPr>
            <w:tcW w:w="783"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3.5</w:t>
            </w:r>
          </w:p>
        </w:tc>
        <w:tc>
          <w:tcPr>
            <w:tcW w:w="716"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1.0</w:t>
            </w:r>
          </w:p>
        </w:tc>
      </w:tr>
      <w:tr w:rsidR="00A87C87" w:rsidRPr="00F938B6" w:rsidTr="00A87C87">
        <w:trPr>
          <w:trHeight w:val="284"/>
        </w:trPr>
        <w:tc>
          <w:tcPr>
            <w:tcW w:w="1545" w:type="pct"/>
            <w:vMerge/>
            <w:vAlign w:val="center"/>
          </w:tcPr>
          <w:p w:rsidR="00A87C87" w:rsidRPr="00F938B6" w:rsidRDefault="00A87C87" w:rsidP="00A87C87">
            <w:pPr>
              <w:pStyle w:val="a8"/>
              <w:adjustRightInd w:val="0"/>
              <w:snapToGrid w:val="0"/>
              <w:spacing w:line="280" w:lineRule="exact"/>
              <w:ind w:firstLine="0"/>
              <w:rPr>
                <w:color w:val="000000" w:themeColor="text1"/>
                <w:szCs w:val="21"/>
              </w:rPr>
            </w:pPr>
          </w:p>
        </w:tc>
        <w:tc>
          <w:tcPr>
            <w:tcW w:w="704" w:type="pct"/>
            <w:vAlign w:val="center"/>
          </w:tcPr>
          <w:p w:rsidR="00A87C87" w:rsidRPr="00F938B6" w:rsidRDefault="00A87C87" w:rsidP="00A87C87">
            <w:pPr>
              <w:adjustRightInd w:val="0"/>
              <w:snapToGrid w:val="0"/>
              <w:spacing w:line="280" w:lineRule="exact"/>
              <w:jc w:val="center"/>
              <w:rPr>
                <w:color w:val="000000" w:themeColor="text1"/>
                <w:szCs w:val="21"/>
              </w:rPr>
            </w:pPr>
            <w:r w:rsidRPr="00F938B6">
              <w:rPr>
                <w:rFonts w:hint="eastAsia"/>
                <w:color w:val="000000" w:themeColor="text1"/>
                <w:szCs w:val="21"/>
              </w:rPr>
              <w:t>二甲苯</w:t>
            </w:r>
          </w:p>
        </w:tc>
        <w:tc>
          <w:tcPr>
            <w:tcW w:w="704" w:type="pct"/>
            <w:vAlign w:val="center"/>
          </w:tcPr>
          <w:p w:rsidR="00A87C87" w:rsidRPr="00F938B6" w:rsidRDefault="00A87C87" w:rsidP="00A87C87">
            <w:pPr>
              <w:snapToGrid w:val="0"/>
              <w:jc w:val="center"/>
              <w:rPr>
                <w:rFonts w:hAnsi="宋体"/>
                <w:color w:val="000000" w:themeColor="text1"/>
                <w:szCs w:val="21"/>
              </w:rPr>
            </w:pPr>
            <w:r w:rsidRPr="00F938B6">
              <w:rPr>
                <w:rFonts w:hAnsi="宋体" w:hint="eastAsia"/>
                <w:color w:val="000000" w:themeColor="text1"/>
                <w:szCs w:val="21"/>
              </w:rPr>
              <w:t>70</w:t>
            </w:r>
          </w:p>
        </w:tc>
        <w:tc>
          <w:tcPr>
            <w:tcW w:w="547"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15</w:t>
            </w:r>
          </w:p>
        </w:tc>
        <w:tc>
          <w:tcPr>
            <w:tcW w:w="783"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1.0</w:t>
            </w:r>
          </w:p>
        </w:tc>
        <w:tc>
          <w:tcPr>
            <w:tcW w:w="716"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1.2</w:t>
            </w:r>
          </w:p>
        </w:tc>
      </w:tr>
      <w:tr w:rsidR="00A87C87" w:rsidRPr="00F938B6" w:rsidTr="00A87C87">
        <w:trPr>
          <w:trHeight w:val="284"/>
        </w:trPr>
        <w:tc>
          <w:tcPr>
            <w:tcW w:w="1545" w:type="pct"/>
            <w:vMerge/>
            <w:vAlign w:val="center"/>
          </w:tcPr>
          <w:p w:rsidR="00A87C87" w:rsidRPr="00F938B6" w:rsidRDefault="00A87C87" w:rsidP="00A87C87">
            <w:pPr>
              <w:pStyle w:val="a8"/>
              <w:adjustRightInd w:val="0"/>
              <w:snapToGrid w:val="0"/>
              <w:spacing w:line="280" w:lineRule="exact"/>
              <w:ind w:firstLine="0"/>
              <w:rPr>
                <w:color w:val="000000" w:themeColor="text1"/>
                <w:szCs w:val="21"/>
              </w:rPr>
            </w:pPr>
          </w:p>
        </w:tc>
        <w:tc>
          <w:tcPr>
            <w:tcW w:w="704" w:type="pct"/>
            <w:vAlign w:val="center"/>
          </w:tcPr>
          <w:p w:rsidR="00A87C87" w:rsidRPr="00F938B6" w:rsidRDefault="00A87C87" w:rsidP="00A87C87">
            <w:pPr>
              <w:adjustRightInd w:val="0"/>
              <w:snapToGrid w:val="0"/>
              <w:spacing w:line="280" w:lineRule="exact"/>
              <w:jc w:val="center"/>
              <w:rPr>
                <w:color w:val="000000" w:themeColor="text1"/>
                <w:szCs w:val="21"/>
              </w:rPr>
            </w:pPr>
            <w:r w:rsidRPr="00F938B6">
              <w:rPr>
                <w:rFonts w:hint="eastAsia"/>
                <w:color w:val="000000" w:themeColor="text1"/>
                <w:szCs w:val="21"/>
              </w:rPr>
              <w:t>非甲烷总烃</w:t>
            </w:r>
          </w:p>
        </w:tc>
        <w:tc>
          <w:tcPr>
            <w:tcW w:w="704" w:type="pct"/>
            <w:vAlign w:val="center"/>
          </w:tcPr>
          <w:p w:rsidR="00A87C87" w:rsidRPr="00F938B6" w:rsidRDefault="00A87C87" w:rsidP="00A87C87">
            <w:pPr>
              <w:snapToGrid w:val="0"/>
              <w:jc w:val="center"/>
              <w:rPr>
                <w:rFonts w:hAnsi="宋体"/>
                <w:color w:val="000000" w:themeColor="text1"/>
                <w:szCs w:val="21"/>
              </w:rPr>
            </w:pPr>
            <w:r w:rsidRPr="00F938B6">
              <w:rPr>
                <w:rFonts w:hAnsi="宋体" w:hint="eastAsia"/>
                <w:color w:val="000000" w:themeColor="text1"/>
                <w:szCs w:val="21"/>
              </w:rPr>
              <w:t>120</w:t>
            </w:r>
          </w:p>
        </w:tc>
        <w:tc>
          <w:tcPr>
            <w:tcW w:w="547"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15</w:t>
            </w:r>
          </w:p>
        </w:tc>
        <w:tc>
          <w:tcPr>
            <w:tcW w:w="783"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10</w:t>
            </w:r>
          </w:p>
        </w:tc>
        <w:tc>
          <w:tcPr>
            <w:tcW w:w="716" w:type="pct"/>
            <w:vAlign w:val="center"/>
          </w:tcPr>
          <w:p w:rsidR="00A87C87" w:rsidRPr="00F938B6" w:rsidRDefault="00A87C87" w:rsidP="00A87C87">
            <w:pPr>
              <w:jc w:val="center"/>
              <w:rPr>
                <w:rFonts w:hAnsi="宋体"/>
                <w:color w:val="000000" w:themeColor="text1"/>
                <w:szCs w:val="21"/>
              </w:rPr>
            </w:pPr>
            <w:r w:rsidRPr="00F938B6">
              <w:rPr>
                <w:rFonts w:hAnsi="宋体"/>
                <w:color w:val="000000" w:themeColor="text1"/>
                <w:szCs w:val="21"/>
              </w:rPr>
              <w:t>4.0</w:t>
            </w:r>
          </w:p>
        </w:tc>
      </w:tr>
      <w:tr w:rsidR="00A87C87" w:rsidRPr="00F938B6" w:rsidTr="00A87C87">
        <w:trPr>
          <w:trHeight w:val="284"/>
        </w:trPr>
        <w:tc>
          <w:tcPr>
            <w:tcW w:w="1545" w:type="pct"/>
            <w:vAlign w:val="center"/>
          </w:tcPr>
          <w:p w:rsidR="00A87C87" w:rsidRPr="00F938B6" w:rsidRDefault="00A87C87" w:rsidP="00A87C87">
            <w:pPr>
              <w:pStyle w:val="a8"/>
              <w:adjustRightInd w:val="0"/>
              <w:snapToGrid w:val="0"/>
              <w:spacing w:line="280" w:lineRule="exact"/>
              <w:ind w:firstLine="0"/>
              <w:rPr>
                <w:color w:val="000000" w:themeColor="text1"/>
                <w:szCs w:val="21"/>
              </w:rPr>
            </w:pPr>
            <w:r w:rsidRPr="00F938B6">
              <w:rPr>
                <w:rFonts w:hint="eastAsia"/>
                <w:color w:val="000000" w:themeColor="text1"/>
                <w:szCs w:val="21"/>
              </w:rPr>
              <w:lastRenderedPageBreak/>
              <w:t>《制定地方大气污染物排放标准的技术方法》（</w:t>
            </w:r>
            <w:r w:rsidRPr="00F938B6">
              <w:rPr>
                <w:rFonts w:hint="eastAsia"/>
                <w:color w:val="000000" w:themeColor="text1"/>
                <w:szCs w:val="21"/>
              </w:rPr>
              <w:t>GB/T13201-91</w:t>
            </w:r>
            <w:r w:rsidRPr="00F938B6">
              <w:rPr>
                <w:rFonts w:hint="eastAsia"/>
                <w:color w:val="000000" w:themeColor="text1"/>
                <w:szCs w:val="21"/>
              </w:rPr>
              <w:t>）</w:t>
            </w:r>
          </w:p>
        </w:tc>
        <w:tc>
          <w:tcPr>
            <w:tcW w:w="704" w:type="pct"/>
            <w:vAlign w:val="center"/>
          </w:tcPr>
          <w:p w:rsidR="00A87C87" w:rsidRPr="00F938B6" w:rsidRDefault="00A87C87" w:rsidP="00A87C87">
            <w:pPr>
              <w:adjustRightInd w:val="0"/>
              <w:snapToGrid w:val="0"/>
              <w:spacing w:line="280" w:lineRule="exact"/>
              <w:jc w:val="center"/>
              <w:rPr>
                <w:color w:val="000000" w:themeColor="text1"/>
                <w:szCs w:val="21"/>
              </w:rPr>
            </w:pPr>
            <w:r w:rsidRPr="00F938B6">
              <w:rPr>
                <w:rFonts w:hint="eastAsia"/>
                <w:color w:val="000000" w:themeColor="text1"/>
                <w:szCs w:val="21"/>
              </w:rPr>
              <w:t>醋酸丁酯</w:t>
            </w:r>
          </w:p>
        </w:tc>
        <w:tc>
          <w:tcPr>
            <w:tcW w:w="704" w:type="pct"/>
            <w:vAlign w:val="center"/>
          </w:tcPr>
          <w:p w:rsidR="00A87C87" w:rsidRPr="00F938B6" w:rsidRDefault="00A87C87" w:rsidP="00A87C87">
            <w:pPr>
              <w:snapToGrid w:val="0"/>
              <w:jc w:val="center"/>
              <w:rPr>
                <w:rFonts w:hAnsi="宋体"/>
                <w:color w:val="000000" w:themeColor="text1"/>
                <w:szCs w:val="21"/>
              </w:rPr>
            </w:pPr>
            <w:r w:rsidRPr="00F938B6">
              <w:rPr>
                <w:rFonts w:hAnsi="宋体" w:hint="eastAsia"/>
                <w:color w:val="000000" w:themeColor="text1"/>
                <w:szCs w:val="21"/>
              </w:rPr>
              <w:t>/</w:t>
            </w:r>
          </w:p>
        </w:tc>
        <w:tc>
          <w:tcPr>
            <w:tcW w:w="547"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15</w:t>
            </w:r>
          </w:p>
        </w:tc>
        <w:tc>
          <w:tcPr>
            <w:tcW w:w="783" w:type="pct"/>
            <w:vAlign w:val="center"/>
          </w:tcPr>
          <w:p w:rsidR="00A87C87" w:rsidRPr="00F938B6" w:rsidRDefault="00A87C87" w:rsidP="00A87C87">
            <w:pPr>
              <w:jc w:val="center"/>
              <w:rPr>
                <w:rFonts w:hAnsi="宋体"/>
                <w:color w:val="000000" w:themeColor="text1"/>
                <w:szCs w:val="21"/>
              </w:rPr>
            </w:pPr>
            <w:r w:rsidRPr="00F938B6">
              <w:rPr>
                <w:rFonts w:hAnsi="宋体"/>
                <w:color w:val="000000" w:themeColor="text1"/>
                <w:szCs w:val="21"/>
              </w:rPr>
              <w:t>0.3</w:t>
            </w:r>
          </w:p>
        </w:tc>
        <w:tc>
          <w:tcPr>
            <w:tcW w:w="716" w:type="pct"/>
            <w:vAlign w:val="center"/>
          </w:tcPr>
          <w:p w:rsidR="00A87C87" w:rsidRPr="00F938B6" w:rsidRDefault="00A87C87" w:rsidP="00A87C87">
            <w:pPr>
              <w:jc w:val="center"/>
              <w:rPr>
                <w:rFonts w:hAnsi="宋体"/>
                <w:color w:val="000000" w:themeColor="text1"/>
                <w:szCs w:val="21"/>
              </w:rPr>
            </w:pPr>
            <w:r w:rsidRPr="00F938B6">
              <w:rPr>
                <w:rFonts w:hAnsi="宋体" w:hint="eastAsia"/>
                <w:color w:val="000000" w:themeColor="text1"/>
                <w:szCs w:val="21"/>
              </w:rPr>
              <w:t>/</w:t>
            </w:r>
          </w:p>
        </w:tc>
      </w:tr>
    </w:tbl>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w:t>
      </w:r>
      <w:r w:rsidRPr="00F938B6">
        <w:rPr>
          <w:color w:val="000000" w:themeColor="text1"/>
          <w:sz w:val="28"/>
        </w:rPr>
        <w:t>3</w:t>
      </w:r>
      <w:r w:rsidRPr="00F938B6">
        <w:rPr>
          <w:rFonts w:hint="eastAsia"/>
          <w:color w:val="000000" w:themeColor="text1"/>
          <w:sz w:val="28"/>
        </w:rPr>
        <w:t>）噪声排放标准</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本项目厂界执行《工业</w:t>
      </w:r>
      <w:r w:rsidRPr="00F938B6">
        <w:rPr>
          <w:color w:val="000000" w:themeColor="text1"/>
          <w:sz w:val="28"/>
        </w:rPr>
        <w:t>企业厂界噪声标准》（</w:t>
      </w:r>
      <w:r w:rsidRPr="00F938B6">
        <w:rPr>
          <w:color w:val="000000" w:themeColor="text1"/>
          <w:sz w:val="28"/>
        </w:rPr>
        <w:t>GB12348-2008</w:t>
      </w:r>
      <w:r w:rsidRPr="00F938B6">
        <w:rPr>
          <w:color w:val="000000" w:themeColor="text1"/>
          <w:sz w:val="28"/>
        </w:rPr>
        <w:t>）的工业区</w:t>
      </w:r>
      <w:r w:rsidRPr="00F938B6">
        <w:rPr>
          <w:color w:val="000000" w:themeColor="text1"/>
          <w:sz w:val="28"/>
        </w:rPr>
        <w:t>3</w:t>
      </w:r>
      <w:r w:rsidRPr="00F938B6">
        <w:rPr>
          <w:color w:val="000000" w:themeColor="text1"/>
          <w:sz w:val="28"/>
        </w:rPr>
        <w:t>类标准。</w:t>
      </w:r>
    </w:p>
    <w:p w:rsidR="00A87C87" w:rsidRPr="00F938B6" w:rsidRDefault="00A87C87" w:rsidP="00A87C87">
      <w:pPr>
        <w:pStyle w:val="10"/>
        <w:ind w:firstLine="482"/>
        <w:jc w:val="center"/>
        <w:rPr>
          <w:b/>
          <w:color w:val="000000" w:themeColor="text1"/>
          <w:sz w:val="24"/>
          <w:szCs w:val="24"/>
        </w:rPr>
      </w:pPr>
      <w:r w:rsidRPr="00F938B6">
        <w:rPr>
          <w:rFonts w:ascii="Times New Roman"/>
          <w:b/>
          <w:color w:val="000000" w:themeColor="text1"/>
          <w:sz w:val="24"/>
          <w:szCs w:val="24"/>
        </w:rPr>
        <w:t>表</w:t>
      </w:r>
      <w:r w:rsidRPr="00F938B6">
        <w:rPr>
          <w:rFonts w:ascii="Times New Roman" w:hint="eastAsia"/>
          <w:b/>
          <w:color w:val="000000" w:themeColor="text1"/>
          <w:sz w:val="24"/>
          <w:szCs w:val="24"/>
        </w:rPr>
        <w:t>2-</w:t>
      </w:r>
      <w:r w:rsidRPr="00F938B6">
        <w:rPr>
          <w:rFonts w:ascii="Times New Roman" w:hAnsi="Times New Roman"/>
          <w:b/>
          <w:color w:val="000000" w:themeColor="text1"/>
          <w:sz w:val="24"/>
          <w:szCs w:val="24"/>
        </w:rPr>
        <w:t xml:space="preserve">3 </w:t>
      </w:r>
      <w:r w:rsidRPr="00F938B6">
        <w:rPr>
          <w:rFonts w:ascii="Times New Roman"/>
          <w:b/>
          <w:color w:val="000000" w:themeColor="text1"/>
          <w:sz w:val="24"/>
          <w:szCs w:val="24"/>
        </w:rPr>
        <w:t>噪声排放标</w:t>
      </w:r>
      <w:r w:rsidRPr="00F938B6">
        <w:rPr>
          <w:rFonts w:hint="eastAsia"/>
          <w:b/>
          <w:color w:val="000000" w:themeColor="text1"/>
          <w:sz w:val="24"/>
          <w:szCs w:val="24"/>
        </w:rPr>
        <w:t>准及依据</w:t>
      </w:r>
    </w:p>
    <w:tbl>
      <w:tblPr>
        <w:tblW w:w="9779" w:type="dxa"/>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3314"/>
        <w:gridCol w:w="3314"/>
        <w:gridCol w:w="787"/>
        <w:gridCol w:w="860"/>
        <w:gridCol w:w="727"/>
        <w:gridCol w:w="777"/>
      </w:tblGrid>
      <w:tr w:rsidR="00A87C87" w:rsidRPr="00F938B6" w:rsidTr="000C1E2C">
        <w:trPr>
          <w:cantSplit/>
          <w:trHeight w:val="367"/>
          <w:jc w:val="center"/>
        </w:trPr>
        <w:tc>
          <w:tcPr>
            <w:tcW w:w="3314" w:type="dxa"/>
            <w:vMerge w:val="restart"/>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执行标准</w:t>
            </w:r>
          </w:p>
        </w:tc>
        <w:tc>
          <w:tcPr>
            <w:tcW w:w="3314" w:type="dxa"/>
            <w:vMerge w:val="restart"/>
            <w:vAlign w:val="center"/>
          </w:tcPr>
          <w:p w:rsidR="00A87C87" w:rsidRPr="00F938B6" w:rsidRDefault="00A87C87" w:rsidP="00A87C87">
            <w:pPr>
              <w:pStyle w:val="a9"/>
              <w:adjustRightInd w:val="0"/>
              <w:spacing w:line="260" w:lineRule="exact"/>
              <w:jc w:val="center"/>
              <w:rPr>
                <w:b/>
                <w:color w:val="000000" w:themeColor="text1"/>
                <w:szCs w:val="21"/>
              </w:rPr>
            </w:pPr>
            <w:r w:rsidRPr="00F938B6">
              <w:rPr>
                <w:rFonts w:hint="eastAsia"/>
                <w:b/>
                <w:color w:val="000000" w:themeColor="text1"/>
                <w:szCs w:val="21"/>
              </w:rPr>
              <w:t>厂界</w:t>
            </w:r>
          </w:p>
        </w:tc>
        <w:tc>
          <w:tcPr>
            <w:tcW w:w="787" w:type="dxa"/>
            <w:vMerge w:val="restart"/>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类别</w:t>
            </w:r>
          </w:p>
        </w:tc>
        <w:tc>
          <w:tcPr>
            <w:tcW w:w="860" w:type="dxa"/>
            <w:vMerge w:val="restart"/>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单位</w:t>
            </w:r>
          </w:p>
        </w:tc>
        <w:tc>
          <w:tcPr>
            <w:tcW w:w="1504" w:type="dxa"/>
            <w:gridSpan w:val="2"/>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标准限值</w:t>
            </w:r>
          </w:p>
        </w:tc>
      </w:tr>
      <w:tr w:rsidR="00A87C87" w:rsidRPr="00F938B6" w:rsidTr="000C1E2C">
        <w:trPr>
          <w:cantSplit/>
          <w:trHeight w:val="367"/>
          <w:jc w:val="center"/>
        </w:trPr>
        <w:tc>
          <w:tcPr>
            <w:tcW w:w="3314" w:type="dxa"/>
            <w:vMerge/>
            <w:vAlign w:val="center"/>
          </w:tcPr>
          <w:p w:rsidR="00A87C87" w:rsidRPr="00F938B6" w:rsidRDefault="00A87C87" w:rsidP="00A87C87">
            <w:pPr>
              <w:pStyle w:val="a9"/>
              <w:adjustRightInd w:val="0"/>
              <w:spacing w:line="260" w:lineRule="exact"/>
              <w:jc w:val="center"/>
              <w:rPr>
                <w:b/>
                <w:color w:val="000000" w:themeColor="text1"/>
                <w:szCs w:val="21"/>
              </w:rPr>
            </w:pPr>
          </w:p>
        </w:tc>
        <w:tc>
          <w:tcPr>
            <w:tcW w:w="3314" w:type="dxa"/>
            <w:vMerge/>
            <w:vAlign w:val="center"/>
          </w:tcPr>
          <w:p w:rsidR="00A87C87" w:rsidRPr="00F938B6" w:rsidRDefault="00A87C87" w:rsidP="00A87C87">
            <w:pPr>
              <w:pStyle w:val="a9"/>
              <w:adjustRightInd w:val="0"/>
              <w:spacing w:line="260" w:lineRule="exact"/>
              <w:jc w:val="center"/>
              <w:rPr>
                <w:b/>
                <w:color w:val="000000" w:themeColor="text1"/>
                <w:szCs w:val="21"/>
              </w:rPr>
            </w:pPr>
          </w:p>
        </w:tc>
        <w:tc>
          <w:tcPr>
            <w:tcW w:w="787" w:type="dxa"/>
            <w:vMerge/>
            <w:vAlign w:val="center"/>
          </w:tcPr>
          <w:p w:rsidR="00A87C87" w:rsidRPr="00F938B6" w:rsidRDefault="00A87C87" w:rsidP="00A87C87">
            <w:pPr>
              <w:spacing w:line="260" w:lineRule="exact"/>
              <w:jc w:val="center"/>
              <w:rPr>
                <w:b/>
                <w:color w:val="000000" w:themeColor="text1"/>
                <w:szCs w:val="21"/>
              </w:rPr>
            </w:pPr>
          </w:p>
        </w:tc>
        <w:tc>
          <w:tcPr>
            <w:tcW w:w="860" w:type="dxa"/>
            <w:vMerge/>
            <w:vAlign w:val="center"/>
          </w:tcPr>
          <w:p w:rsidR="00A87C87" w:rsidRPr="00F938B6" w:rsidRDefault="00A87C87" w:rsidP="00A87C87">
            <w:pPr>
              <w:spacing w:line="260" w:lineRule="exact"/>
              <w:jc w:val="center"/>
              <w:rPr>
                <w:b/>
                <w:color w:val="000000" w:themeColor="text1"/>
                <w:szCs w:val="21"/>
              </w:rPr>
            </w:pPr>
          </w:p>
        </w:tc>
        <w:tc>
          <w:tcPr>
            <w:tcW w:w="727" w:type="dxa"/>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昼</w:t>
            </w:r>
          </w:p>
        </w:tc>
        <w:tc>
          <w:tcPr>
            <w:tcW w:w="776" w:type="dxa"/>
            <w:vAlign w:val="center"/>
          </w:tcPr>
          <w:p w:rsidR="00A87C87" w:rsidRPr="00F938B6" w:rsidRDefault="00A87C87" w:rsidP="00A87C87">
            <w:pPr>
              <w:spacing w:line="260" w:lineRule="exact"/>
              <w:jc w:val="center"/>
              <w:rPr>
                <w:b/>
                <w:color w:val="000000" w:themeColor="text1"/>
                <w:szCs w:val="21"/>
              </w:rPr>
            </w:pPr>
            <w:r w:rsidRPr="00F938B6">
              <w:rPr>
                <w:b/>
                <w:color w:val="000000" w:themeColor="text1"/>
                <w:szCs w:val="21"/>
              </w:rPr>
              <w:t>夜</w:t>
            </w:r>
          </w:p>
        </w:tc>
      </w:tr>
      <w:tr w:rsidR="00A87C87" w:rsidRPr="00F938B6" w:rsidTr="000C1E2C">
        <w:trPr>
          <w:cantSplit/>
          <w:trHeight w:val="367"/>
          <w:jc w:val="center"/>
        </w:trPr>
        <w:tc>
          <w:tcPr>
            <w:tcW w:w="3314" w:type="dxa"/>
            <w:vAlign w:val="center"/>
          </w:tcPr>
          <w:p w:rsidR="00A87C87" w:rsidRPr="00F938B6" w:rsidRDefault="00A87C87" w:rsidP="00A87C87">
            <w:pPr>
              <w:pStyle w:val="a9"/>
              <w:adjustRightInd w:val="0"/>
              <w:spacing w:line="260" w:lineRule="exact"/>
              <w:jc w:val="center"/>
              <w:rPr>
                <w:b/>
                <w:color w:val="000000" w:themeColor="text1"/>
                <w:szCs w:val="21"/>
              </w:rPr>
            </w:pPr>
            <w:r w:rsidRPr="00F938B6">
              <w:rPr>
                <w:rFonts w:ascii="Times New Roman" w:hAnsi="宋体" w:hint="eastAsia"/>
                <w:color w:val="000000" w:themeColor="text1"/>
                <w:szCs w:val="21"/>
              </w:rPr>
              <w:t>《工业企业厂界环境噪声排放标准》（</w:t>
            </w:r>
            <w:r w:rsidRPr="00F938B6">
              <w:rPr>
                <w:rFonts w:ascii="Times New Roman" w:hAnsi="宋体" w:hint="eastAsia"/>
                <w:color w:val="000000" w:themeColor="text1"/>
                <w:szCs w:val="21"/>
              </w:rPr>
              <w:t>GB12348-2008</w:t>
            </w:r>
            <w:r w:rsidRPr="00F938B6">
              <w:rPr>
                <w:rFonts w:ascii="Times New Roman" w:hAnsi="宋体" w:hint="eastAsia"/>
                <w:color w:val="000000" w:themeColor="text1"/>
                <w:szCs w:val="21"/>
              </w:rPr>
              <w:t>）</w:t>
            </w:r>
          </w:p>
        </w:tc>
        <w:tc>
          <w:tcPr>
            <w:tcW w:w="3314" w:type="dxa"/>
            <w:vAlign w:val="center"/>
          </w:tcPr>
          <w:p w:rsidR="00A87C87" w:rsidRPr="00F938B6" w:rsidRDefault="00A87C87" w:rsidP="00A87C87">
            <w:pPr>
              <w:pStyle w:val="a9"/>
              <w:adjustRightInd w:val="0"/>
              <w:spacing w:line="260" w:lineRule="exact"/>
              <w:jc w:val="center"/>
              <w:rPr>
                <w:color w:val="000000" w:themeColor="text1"/>
                <w:szCs w:val="21"/>
              </w:rPr>
            </w:pPr>
            <w:r w:rsidRPr="00F938B6">
              <w:rPr>
                <w:rFonts w:ascii="Times New Roman" w:hAnsi="宋体" w:hint="eastAsia"/>
                <w:color w:val="000000" w:themeColor="text1"/>
                <w:szCs w:val="21"/>
              </w:rPr>
              <w:t>厂界外</w:t>
            </w:r>
            <w:r w:rsidRPr="00F938B6">
              <w:rPr>
                <w:rFonts w:ascii="Times New Roman" w:hAnsi="宋体" w:hint="eastAsia"/>
                <w:color w:val="000000" w:themeColor="text1"/>
                <w:szCs w:val="21"/>
              </w:rPr>
              <w:t>1m</w:t>
            </w:r>
          </w:p>
        </w:tc>
        <w:tc>
          <w:tcPr>
            <w:tcW w:w="787" w:type="dxa"/>
            <w:vAlign w:val="center"/>
          </w:tcPr>
          <w:p w:rsidR="00A87C87" w:rsidRPr="00F938B6" w:rsidRDefault="00A87C87" w:rsidP="00A87C87">
            <w:pPr>
              <w:spacing w:line="260" w:lineRule="exact"/>
              <w:jc w:val="center"/>
              <w:rPr>
                <w:color w:val="000000" w:themeColor="text1"/>
                <w:szCs w:val="21"/>
              </w:rPr>
            </w:pPr>
            <w:r w:rsidRPr="00F938B6">
              <w:rPr>
                <w:rFonts w:hint="eastAsia"/>
                <w:color w:val="000000" w:themeColor="text1"/>
                <w:szCs w:val="21"/>
              </w:rPr>
              <w:t>3</w:t>
            </w:r>
          </w:p>
        </w:tc>
        <w:tc>
          <w:tcPr>
            <w:tcW w:w="860" w:type="dxa"/>
            <w:vAlign w:val="center"/>
          </w:tcPr>
          <w:p w:rsidR="00A87C87" w:rsidRPr="00F938B6" w:rsidRDefault="00A87C87" w:rsidP="00A87C87">
            <w:pPr>
              <w:spacing w:line="260" w:lineRule="exact"/>
              <w:jc w:val="center"/>
              <w:rPr>
                <w:color w:val="000000" w:themeColor="text1"/>
                <w:szCs w:val="21"/>
              </w:rPr>
            </w:pPr>
            <w:r w:rsidRPr="00F938B6">
              <w:rPr>
                <w:color w:val="000000" w:themeColor="text1"/>
                <w:szCs w:val="21"/>
              </w:rPr>
              <w:t>dB(A)</w:t>
            </w:r>
          </w:p>
        </w:tc>
        <w:tc>
          <w:tcPr>
            <w:tcW w:w="727" w:type="dxa"/>
            <w:vAlign w:val="center"/>
          </w:tcPr>
          <w:p w:rsidR="00A87C87" w:rsidRPr="00F938B6" w:rsidRDefault="00A87C87" w:rsidP="00A87C87">
            <w:pPr>
              <w:spacing w:line="260" w:lineRule="exact"/>
              <w:jc w:val="center"/>
              <w:rPr>
                <w:color w:val="000000" w:themeColor="text1"/>
                <w:szCs w:val="21"/>
              </w:rPr>
            </w:pPr>
            <w:r w:rsidRPr="00F938B6">
              <w:rPr>
                <w:rFonts w:hint="eastAsia"/>
                <w:color w:val="000000" w:themeColor="text1"/>
                <w:szCs w:val="21"/>
              </w:rPr>
              <w:t>65</w:t>
            </w:r>
          </w:p>
        </w:tc>
        <w:tc>
          <w:tcPr>
            <w:tcW w:w="776" w:type="dxa"/>
            <w:vAlign w:val="center"/>
          </w:tcPr>
          <w:p w:rsidR="00A87C87" w:rsidRPr="00F938B6" w:rsidRDefault="00A87C87" w:rsidP="00A87C87">
            <w:pPr>
              <w:spacing w:line="260" w:lineRule="exact"/>
              <w:jc w:val="center"/>
              <w:rPr>
                <w:color w:val="000000" w:themeColor="text1"/>
                <w:szCs w:val="21"/>
              </w:rPr>
            </w:pPr>
            <w:r w:rsidRPr="00F938B6">
              <w:rPr>
                <w:rFonts w:hint="eastAsia"/>
                <w:color w:val="000000" w:themeColor="text1"/>
                <w:szCs w:val="21"/>
              </w:rPr>
              <w:t>55</w:t>
            </w:r>
          </w:p>
        </w:tc>
      </w:tr>
    </w:tbl>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w:t>
      </w:r>
      <w:r w:rsidRPr="00F938B6">
        <w:rPr>
          <w:color w:val="000000" w:themeColor="text1"/>
          <w:sz w:val="28"/>
        </w:rPr>
        <w:t>4</w:t>
      </w:r>
      <w:r w:rsidRPr="00F938B6">
        <w:rPr>
          <w:rFonts w:hint="eastAsia"/>
          <w:color w:val="000000" w:themeColor="text1"/>
          <w:sz w:val="28"/>
        </w:rPr>
        <w:t>）固体废弃物污染控制标准</w:t>
      </w:r>
    </w:p>
    <w:p w:rsidR="00A87C87" w:rsidRPr="00F938B6" w:rsidRDefault="00A87C87" w:rsidP="00A87C87">
      <w:pPr>
        <w:adjustRightInd w:val="0"/>
        <w:snapToGrid w:val="0"/>
        <w:spacing w:line="360" w:lineRule="auto"/>
        <w:ind w:firstLineChars="183" w:firstLine="512"/>
        <w:jc w:val="left"/>
        <w:rPr>
          <w:color w:val="000000" w:themeColor="text1"/>
          <w:sz w:val="28"/>
        </w:rPr>
      </w:pPr>
      <w:r w:rsidRPr="00F938B6">
        <w:rPr>
          <w:rFonts w:hint="eastAsia"/>
          <w:color w:val="000000" w:themeColor="text1"/>
          <w:sz w:val="28"/>
        </w:rPr>
        <w:t>本次变动后执行原环评文件中固</w:t>
      </w:r>
      <w:proofErr w:type="gramStart"/>
      <w:r w:rsidRPr="00F938B6">
        <w:rPr>
          <w:rFonts w:hint="eastAsia"/>
          <w:color w:val="000000" w:themeColor="text1"/>
          <w:sz w:val="28"/>
        </w:rPr>
        <w:t>废控制</w:t>
      </w:r>
      <w:proofErr w:type="gramEnd"/>
      <w:r w:rsidRPr="00F938B6">
        <w:rPr>
          <w:rFonts w:hint="eastAsia"/>
          <w:color w:val="000000" w:themeColor="text1"/>
          <w:sz w:val="28"/>
        </w:rPr>
        <w:t>标准：项目固体废物处理执行《一般工业固体废物贮存、处置场污染控制标准》（</w:t>
      </w:r>
      <w:r w:rsidRPr="00F938B6">
        <w:rPr>
          <w:color w:val="000000" w:themeColor="text1"/>
          <w:sz w:val="28"/>
        </w:rPr>
        <w:t>GB18599-2001</w:t>
      </w:r>
      <w:r w:rsidRPr="00F938B6">
        <w:rPr>
          <w:rFonts w:hint="eastAsia"/>
          <w:color w:val="000000" w:themeColor="text1"/>
          <w:sz w:val="28"/>
        </w:rPr>
        <w:t>）、《危险废物贮存污染控制标准》（</w:t>
      </w:r>
      <w:r w:rsidRPr="00F938B6">
        <w:rPr>
          <w:color w:val="000000" w:themeColor="text1"/>
          <w:sz w:val="28"/>
        </w:rPr>
        <w:t>GB18597-2001</w:t>
      </w:r>
      <w:r w:rsidRPr="00F938B6">
        <w:rPr>
          <w:rFonts w:hint="eastAsia"/>
          <w:color w:val="000000" w:themeColor="text1"/>
          <w:sz w:val="28"/>
        </w:rPr>
        <w:t>）和《中华人民共和国固体废弃物污染环境防治法》中的有关规定。</w:t>
      </w:r>
    </w:p>
    <w:p w:rsidR="00A87C87" w:rsidRPr="00F938B6" w:rsidRDefault="00A87C87"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50E13" w:rsidRPr="00F938B6" w:rsidRDefault="00A50E13" w:rsidP="00BC4E7A">
      <w:pPr>
        <w:adjustRightInd w:val="0"/>
        <w:snapToGrid w:val="0"/>
        <w:spacing w:line="360" w:lineRule="auto"/>
        <w:ind w:firstLineChars="200" w:firstLine="560"/>
        <w:jc w:val="left"/>
        <w:rPr>
          <w:color w:val="000000" w:themeColor="text1"/>
          <w:sz w:val="28"/>
        </w:rPr>
      </w:pPr>
    </w:p>
    <w:p w:rsidR="00A87C87" w:rsidRPr="00F938B6" w:rsidRDefault="00A87C87" w:rsidP="00A87C87">
      <w:pPr>
        <w:pStyle w:val="1"/>
        <w:rPr>
          <w:color w:val="000000" w:themeColor="text1"/>
          <w:sz w:val="28"/>
        </w:rPr>
      </w:pPr>
      <w:bookmarkStart w:id="4" w:name="_Toc27841022"/>
      <w:r w:rsidRPr="00F938B6">
        <w:rPr>
          <w:rFonts w:hint="eastAsia"/>
          <w:color w:val="000000" w:themeColor="text1"/>
          <w:sz w:val="28"/>
        </w:rPr>
        <w:lastRenderedPageBreak/>
        <w:t>三、项目实际建设与原环评变动</w:t>
      </w:r>
      <w:bookmarkEnd w:id="4"/>
    </w:p>
    <w:p w:rsidR="004B2CD9" w:rsidRPr="00F938B6" w:rsidRDefault="0061135D" w:rsidP="00BC4E7A">
      <w:pPr>
        <w:adjustRightInd w:val="0"/>
        <w:snapToGrid w:val="0"/>
        <w:spacing w:line="360" w:lineRule="auto"/>
        <w:ind w:firstLineChars="200" w:firstLine="560"/>
        <w:jc w:val="left"/>
        <w:rPr>
          <w:color w:val="000000" w:themeColor="text1"/>
          <w:sz w:val="28"/>
        </w:rPr>
      </w:pPr>
      <w:r w:rsidRPr="00F938B6">
        <w:rPr>
          <w:rFonts w:hint="eastAsia"/>
          <w:color w:val="000000" w:themeColor="text1"/>
          <w:sz w:val="28"/>
        </w:rPr>
        <w:t>苏州祐新装饰</w:t>
      </w:r>
      <w:r w:rsidR="009C125B" w:rsidRPr="00F938B6">
        <w:rPr>
          <w:rFonts w:hint="eastAsia"/>
          <w:color w:val="000000" w:themeColor="text1"/>
          <w:sz w:val="28"/>
        </w:rPr>
        <w:t>家具</w:t>
      </w:r>
      <w:r w:rsidRPr="00F938B6">
        <w:rPr>
          <w:rFonts w:hint="eastAsia"/>
          <w:color w:val="000000" w:themeColor="text1"/>
          <w:sz w:val="28"/>
        </w:rPr>
        <w:t>有限公司</w:t>
      </w:r>
      <w:r w:rsidR="009C2C04" w:rsidRPr="00F938B6">
        <w:rPr>
          <w:rFonts w:hint="eastAsia"/>
          <w:color w:val="000000" w:themeColor="text1"/>
          <w:sz w:val="28"/>
        </w:rPr>
        <w:t>建设项目</w:t>
      </w:r>
      <w:r w:rsidR="009C2C04" w:rsidRPr="00F938B6">
        <w:rPr>
          <w:color w:val="000000" w:themeColor="text1"/>
          <w:sz w:val="28"/>
        </w:rPr>
        <w:t>《</w:t>
      </w:r>
      <w:r w:rsidR="009C125B" w:rsidRPr="00F938B6">
        <w:rPr>
          <w:rFonts w:hint="eastAsia"/>
          <w:color w:val="000000" w:themeColor="text1"/>
          <w:sz w:val="28"/>
        </w:rPr>
        <w:t>苏州祐新装饰家具有限公司</w:t>
      </w:r>
      <w:r w:rsidRPr="00F938B6">
        <w:rPr>
          <w:rFonts w:hint="eastAsia"/>
          <w:color w:val="000000" w:themeColor="text1"/>
          <w:sz w:val="28"/>
        </w:rPr>
        <w:t>年产装饰工程用家具、装饰品和标识标牌各</w:t>
      </w:r>
      <w:r w:rsidRPr="00F938B6">
        <w:rPr>
          <w:rFonts w:hint="eastAsia"/>
          <w:color w:val="000000" w:themeColor="text1"/>
          <w:sz w:val="28"/>
        </w:rPr>
        <w:t>1900</w:t>
      </w:r>
      <w:r w:rsidRPr="00F938B6">
        <w:rPr>
          <w:rFonts w:hint="eastAsia"/>
          <w:color w:val="000000" w:themeColor="text1"/>
          <w:sz w:val="28"/>
        </w:rPr>
        <w:t>套项目</w:t>
      </w:r>
      <w:r w:rsidR="009C2C04" w:rsidRPr="00F938B6">
        <w:rPr>
          <w:color w:val="000000" w:themeColor="text1"/>
          <w:sz w:val="28"/>
        </w:rPr>
        <w:t>》环境影响报</w:t>
      </w:r>
      <w:r w:rsidRPr="00F938B6">
        <w:rPr>
          <w:color w:val="000000" w:themeColor="text1"/>
          <w:sz w:val="28"/>
        </w:rPr>
        <w:t>告</w:t>
      </w:r>
      <w:r w:rsidRPr="00F938B6">
        <w:rPr>
          <w:rFonts w:hint="eastAsia"/>
          <w:color w:val="000000" w:themeColor="text1"/>
          <w:sz w:val="28"/>
        </w:rPr>
        <w:t>表</w:t>
      </w:r>
      <w:r w:rsidR="009C2C04" w:rsidRPr="00F938B6">
        <w:rPr>
          <w:color w:val="000000" w:themeColor="text1"/>
          <w:sz w:val="28"/>
        </w:rPr>
        <w:t>于</w:t>
      </w:r>
      <w:r w:rsidR="009C2C04" w:rsidRPr="00F938B6">
        <w:rPr>
          <w:color w:val="000000" w:themeColor="text1"/>
          <w:sz w:val="28"/>
        </w:rPr>
        <w:t>201</w:t>
      </w:r>
      <w:r w:rsidRPr="00F938B6">
        <w:rPr>
          <w:rFonts w:hint="eastAsia"/>
          <w:color w:val="000000" w:themeColor="text1"/>
          <w:sz w:val="28"/>
        </w:rPr>
        <w:t>5</w:t>
      </w:r>
      <w:r w:rsidR="009C2C04" w:rsidRPr="00F938B6">
        <w:rPr>
          <w:color w:val="000000" w:themeColor="text1"/>
          <w:sz w:val="28"/>
        </w:rPr>
        <w:t>年</w:t>
      </w:r>
      <w:r w:rsidRPr="00F938B6">
        <w:rPr>
          <w:rFonts w:hint="eastAsia"/>
          <w:color w:val="000000" w:themeColor="text1"/>
          <w:sz w:val="28"/>
        </w:rPr>
        <w:t>4</w:t>
      </w:r>
      <w:r w:rsidR="009C2C04" w:rsidRPr="00F938B6">
        <w:rPr>
          <w:color w:val="000000" w:themeColor="text1"/>
          <w:sz w:val="28"/>
        </w:rPr>
        <w:t>月通过吴江环境保护局的审批（批文号：吴环建</w:t>
      </w:r>
      <w:r w:rsidR="009C2C04" w:rsidRPr="00F938B6">
        <w:rPr>
          <w:rFonts w:hint="eastAsia"/>
          <w:color w:val="000000" w:themeColor="text1"/>
          <w:sz w:val="28"/>
        </w:rPr>
        <w:t>[</w:t>
      </w:r>
      <w:r w:rsidR="009C2C04" w:rsidRPr="00F938B6">
        <w:rPr>
          <w:color w:val="000000" w:themeColor="text1"/>
          <w:sz w:val="28"/>
        </w:rPr>
        <w:t>201</w:t>
      </w:r>
      <w:r w:rsidRPr="00F938B6">
        <w:rPr>
          <w:rFonts w:hint="eastAsia"/>
          <w:color w:val="000000" w:themeColor="text1"/>
          <w:sz w:val="28"/>
        </w:rPr>
        <w:t>5</w:t>
      </w:r>
      <w:r w:rsidR="00F74B55" w:rsidRPr="00F938B6">
        <w:rPr>
          <w:color w:val="000000" w:themeColor="text1"/>
          <w:sz w:val="28"/>
        </w:rPr>
        <w:t>]</w:t>
      </w:r>
      <w:r w:rsidRPr="00F938B6">
        <w:rPr>
          <w:rFonts w:hint="eastAsia"/>
          <w:color w:val="000000" w:themeColor="text1"/>
          <w:sz w:val="28"/>
        </w:rPr>
        <w:t>184</w:t>
      </w:r>
      <w:r w:rsidR="009C2C04" w:rsidRPr="00F938B6">
        <w:rPr>
          <w:color w:val="000000" w:themeColor="text1"/>
          <w:sz w:val="28"/>
        </w:rPr>
        <w:t>号）。该项目建设过程中企业存在一定的变动，</w:t>
      </w:r>
      <w:r w:rsidR="000B47C7" w:rsidRPr="00F938B6">
        <w:rPr>
          <w:rFonts w:hint="eastAsia"/>
          <w:color w:val="000000" w:themeColor="text1"/>
          <w:sz w:val="28"/>
        </w:rPr>
        <w:t>按照</w:t>
      </w:r>
      <w:r w:rsidR="000B47C7" w:rsidRPr="00F938B6">
        <w:rPr>
          <w:color w:val="000000" w:themeColor="text1"/>
          <w:sz w:val="28"/>
        </w:rPr>
        <w:t>苏环办</w:t>
      </w:r>
      <w:r w:rsidR="000B47C7" w:rsidRPr="00F938B6">
        <w:rPr>
          <w:color w:val="000000" w:themeColor="text1"/>
          <w:sz w:val="28"/>
        </w:rPr>
        <w:t>[2015]256</w:t>
      </w:r>
      <w:r w:rsidR="000B47C7" w:rsidRPr="00F938B6">
        <w:rPr>
          <w:rFonts w:hint="eastAsia"/>
          <w:color w:val="000000" w:themeColor="text1"/>
          <w:sz w:val="28"/>
        </w:rPr>
        <w:t>进行具体的对比分析。</w:t>
      </w:r>
    </w:p>
    <w:p w:rsidR="000B47C7" w:rsidRPr="00F938B6" w:rsidRDefault="00C02C77" w:rsidP="00BC4E7A">
      <w:pPr>
        <w:adjustRightInd w:val="0"/>
        <w:snapToGrid w:val="0"/>
        <w:spacing w:line="360" w:lineRule="auto"/>
        <w:ind w:firstLineChars="200" w:firstLine="562"/>
        <w:rPr>
          <w:rFonts w:ascii="Times New Roman" w:eastAsia="宋体" w:hAnsi="Times New Roman" w:cs="Times New Roman"/>
          <w:b/>
          <w:bCs/>
          <w:color w:val="000000" w:themeColor="text1"/>
          <w:sz w:val="28"/>
        </w:rPr>
      </w:pPr>
      <w:r w:rsidRPr="00F938B6">
        <w:rPr>
          <w:rFonts w:ascii="Times New Roman" w:eastAsia="宋体" w:hAnsi="Times New Roman" w:cs="Times New Roman" w:hint="eastAsia"/>
          <w:b/>
          <w:bCs/>
          <w:color w:val="000000" w:themeColor="text1"/>
          <w:sz w:val="28"/>
        </w:rPr>
        <w:t>1</w:t>
      </w:r>
      <w:r w:rsidRPr="00F938B6">
        <w:rPr>
          <w:rFonts w:ascii="Times New Roman" w:eastAsia="宋体" w:hAnsi="Times New Roman" w:cs="Times New Roman" w:hint="eastAsia"/>
          <w:b/>
          <w:bCs/>
          <w:color w:val="000000" w:themeColor="text1"/>
          <w:sz w:val="28"/>
        </w:rPr>
        <w:t>、主题工程与产品方案</w:t>
      </w:r>
    </w:p>
    <w:p w:rsidR="00C02C77" w:rsidRPr="00F938B6" w:rsidRDefault="00C02C77" w:rsidP="00BC4E7A">
      <w:pPr>
        <w:adjustRightInd w:val="0"/>
        <w:snapToGrid w:val="0"/>
        <w:spacing w:line="360" w:lineRule="auto"/>
        <w:ind w:firstLineChars="200" w:firstLine="536"/>
        <w:rPr>
          <w:rFonts w:ascii="宋体" w:eastAsia="宋体" w:hAnsi="宋体" w:cs="Times New Roman"/>
          <w:color w:val="000000" w:themeColor="text1"/>
          <w:spacing w:val="-6"/>
          <w:sz w:val="28"/>
          <w:szCs w:val="28"/>
        </w:rPr>
      </w:pPr>
      <w:r w:rsidRPr="00F938B6">
        <w:rPr>
          <w:rFonts w:ascii="宋体" w:eastAsia="宋体" w:hAnsi="宋体" w:cs="Times New Roman" w:hint="eastAsia"/>
          <w:color w:val="000000" w:themeColor="text1"/>
          <w:spacing w:val="-6"/>
          <w:sz w:val="28"/>
          <w:szCs w:val="28"/>
        </w:rPr>
        <w:t>（1）主体工程</w:t>
      </w:r>
    </w:p>
    <w:p w:rsidR="00C02C77" w:rsidRPr="00F938B6" w:rsidRDefault="00C02C77" w:rsidP="00BC4E7A">
      <w:pPr>
        <w:adjustRightInd w:val="0"/>
        <w:snapToGrid w:val="0"/>
        <w:spacing w:line="360" w:lineRule="auto"/>
        <w:ind w:firstLineChars="200" w:firstLine="536"/>
        <w:rPr>
          <w:rFonts w:ascii="Times New Roman" w:hAnsiTheme="minorEastAsia" w:cs="Times New Roman"/>
          <w:color w:val="000000" w:themeColor="text1"/>
          <w:spacing w:val="-6"/>
          <w:sz w:val="28"/>
          <w:szCs w:val="28"/>
        </w:rPr>
      </w:pPr>
      <w:r w:rsidRPr="00F938B6">
        <w:rPr>
          <w:rFonts w:ascii="Times New Roman" w:hAnsiTheme="minorEastAsia" w:cs="Times New Roman"/>
          <w:color w:val="000000" w:themeColor="text1"/>
          <w:spacing w:val="-6"/>
          <w:sz w:val="28"/>
          <w:szCs w:val="28"/>
        </w:rPr>
        <w:t>经与建设单位核实，与原环评报告及批复相比，变动</w:t>
      </w:r>
      <w:proofErr w:type="gramStart"/>
      <w:r w:rsidRPr="00F938B6">
        <w:rPr>
          <w:rFonts w:ascii="Times New Roman" w:hAnsiTheme="minorEastAsia" w:cs="Times New Roman"/>
          <w:color w:val="000000" w:themeColor="text1"/>
          <w:spacing w:val="-6"/>
          <w:sz w:val="28"/>
          <w:szCs w:val="28"/>
        </w:rPr>
        <w:t>后主体</w:t>
      </w:r>
      <w:proofErr w:type="gramEnd"/>
      <w:r w:rsidRPr="00F938B6">
        <w:rPr>
          <w:rFonts w:ascii="Times New Roman" w:hAnsiTheme="minorEastAsia" w:cs="Times New Roman"/>
          <w:color w:val="000000" w:themeColor="text1"/>
          <w:spacing w:val="-6"/>
          <w:sz w:val="28"/>
          <w:szCs w:val="28"/>
        </w:rPr>
        <w:t>工程及产品方案不变</w:t>
      </w:r>
      <w:r w:rsidRPr="00F938B6">
        <w:rPr>
          <w:rFonts w:ascii="Times New Roman" w:hAnsiTheme="minorEastAsia" w:cs="Times New Roman" w:hint="eastAsia"/>
          <w:color w:val="000000" w:themeColor="text1"/>
          <w:spacing w:val="-6"/>
          <w:sz w:val="28"/>
          <w:szCs w:val="28"/>
        </w:rPr>
        <w:t>。</w:t>
      </w:r>
    </w:p>
    <w:p w:rsidR="00C02C77" w:rsidRPr="00F938B6" w:rsidRDefault="00C02C77" w:rsidP="00C02C77">
      <w:pPr>
        <w:tabs>
          <w:tab w:val="left" w:pos="780"/>
        </w:tabs>
        <w:jc w:val="center"/>
        <w:rPr>
          <w:b/>
          <w:color w:val="000000" w:themeColor="text1"/>
          <w:sz w:val="24"/>
        </w:rPr>
      </w:pPr>
      <w:r w:rsidRPr="00F938B6">
        <w:rPr>
          <w:rFonts w:ascii="Times New Roman" w:hAnsi="Times New Roman" w:cs="Times New Roman"/>
          <w:b/>
          <w:color w:val="000000" w:themeColor="text1"/>
          <w:sz w:val="24"/>
        </w:rPr>
        <w:t>表</w:t>
      </w:r>
      <w:r w:rsidR="00A87C87" w:rsidRPr="00F938B6">
        <w:rPr>
          <w:rFonts w:ascii="Times New Roman" w:hAnsi="Times New Roman" w:cs="Times New Roman"/>
          <w:b/>
          <w:color w:val="000000" w:themeColor="text1"/>
          <w:sz w:val="24"/>
        </w:rPr>
        <w:t>3-</w:t>
      </w:r>
      <w:r w:rsidRPr="00F938B6">
        <w:rPr>
          <w:rFonts w:ascii="Times New Roman" w:hAnsi="Times New Roman" w:cs="Times New Roman"/>
          <w:b/>
          <w:color w:val="000000" w:themeColor="text1"/>
          <w:sz w:val="24"/>
        </w:rPr>
        <w:t>1</w:t>
      </w:r>
      <w:r w:rsidRPr="00F938B6">
        <w:rPr>
          <w:rFonts w:hint="eastAsia"/>
          <w:b/>
          <w:color w:val="000000" w:themeColor="text1"/>
          <w:sz w:val="24"/>
        </w:rPr>
        <w:t>本项目主体工程及产品方案</w:t>
      </w:r>
    </w:p>
    <w:tbl>
      <w:tblPr>
        <w:tblW w:w="4949" w:type="pct"/>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83"/>
        <w:gridCol w:w="1847"/>
        <w:gridCol w:w="1504"/>
        <w:gridCol w:w="1867"/>
        <w:gridCol w:w="2544"/>
        <w:gridCol w:w="1008"/>
      </w:tblGrid>
      <w:tr w:rsidR="0061135D" w:rsidRPr="00F938B6" w:rsidTr="00A87C87">
        <w:trPr>
          <w:cantSplit/>
          <w:trHeight w:val="666"/>
          <w:jc w:val="center"/>
        </w:trPr>
        <w:tc>
          <w:tcPr>
            <w:tcW w:w="504" w:type="pct"/>
            <w:vAlign w:val="center"/>
          </w:tcPr>
          <w:p w:rsidR="0061135D" w:rsidRPr="00F938B6" w:rsidRDefault="0061135D" w:rsidP="00A87C87">
            <w:pPr>
              <w:adjustRightInd w:val="0"/>
              <w:snapToGrid w:val="0"/>
              <w:jc w:val="center"/>
              <w:rPr>
                <w:b/>
                <w:color w:val="000000" w:themeColor="text1"/>
                <w:szCs w:val="21"/>
              </w:rPr>
            </w:pPr>
            <w:r w:rsidRPr="00F938B6">
              <w:rPr>
                <w:rFonts w:hAnsi="宋体"/>
                <w:b/>
                <w:color w:val="000000" w:themeColor="text1"/>
                <w:szCs w:val="21"/>
              </w:rPr>
              <w:t>序号</w:t>
            </w:r>
          </w:p>
        </w:tc>
        <w:tc>
          <w:tcPr>
            <w:tcW w:w="947" w:type="pct"/>
            <w:vAlign w:val="center"/>
          </w:tcPr>
          <w:p w:rsidR="0061135D" w:rsidRPr="00F938B6" w:rsidRDefault="0061135D" w:rsidP="00A87C87">
            <w:pPr>
              <w:adjustRightInd w:val="0"/>
              <w:snapToGrid w:val="0"/>
              <w:jc w:val="center"/>
              <w:rPr>
                <w:b/>
                <w:color w:val="000000" w:themeColor="text1"/>
                <w:szCs w:val="21"/>
              </w:rPr>
            </w:pPr>
            <w:r w:rsidRPr="00F938B6">
              <w:rPr>
                <w:rFonts w:hAnsi="宋体"/>
                <w:b/>
                <w:color w:val="000000" w:themeColor="text1"/>
                <w:szCs w:val="21"/>
              </w:rPr>
              <w:t>产品名称</w:t>
            </w:r>
          </w:p>
        </w:tc>
        <w:tc>
          <w:tcPr>
            <w:tcW w:w="771" w:type="pct"/>
            <w:vAlign w:val="center"/>
          </w:tcPr>
          <w:p w:rsidR="0061135D" w:rsidRPr="00F938B6" w:rsidRDefault="0061135D" w:rsidP="00A87C87">
            <w:pPr>
              <w:adjustRightInd w:val="0"/>
              <w:snapToGrid w:val="0"/>
              <w:jc w:val="center"/>
              <w:rPr>
                <w:b/>
                <w:color w:val="000000" w:themeColor="text1"/>
                <w:szCs w:val="21"/>
              </w:rPr>
            </w:pPr>
            <w:r w:rsidRPr="00F938B6">
              <w:rPr>
                <w:rFonts w:hint="eastAsia"/>
                <w:b/>
                <w:color w:val="000000" w:themeColor="text1"/>
                <w:szCs w:val="21"/>
              </w:rPr>
              <w:t>设计能力</w:t>
            </w:r>
          </w:p>
        </w:tc>
        <w:tc>
          <w:tcPr>
            <w:tcW w:w="957" w:type="pct"/>
            <w:vAlign w:val="center"/>
          </w:tcPr>
          <w:p w:rsidR="0061135D" w:rsidRPr="00F938B6" w:rsidRDefault="0061135D" w:rsidP="00A87C87">
            <w:pPr>
              <w:adjustRightInd w:val="0"/>
              <w:snapToGrid w:val="0"/>
              <w:jc w:val="center"/>
              <w:rPr>
                <w:rFonts w:hAnsi="宋体"/>
                <w:b/>
                <w:color w:val="000000" w:themeColor="text1"/>
                <w:szCs w:val="21"/>
              </w:rPr>
            </w:pPr>
            <w:r w:rsidRPr="00F938B6">
              <w:rPr>
                <w:rFonts w:hAnsi="宋体" w:hint="eastAsia"/>
                <w:b/>
                <w:color w:val="000000" w:themeColor="text1"/>
                <w:szCs w:val="21"/>
              </w:rPr>
              <w:t>实际生产能力</w:t>
            </w:r>
          </w:p>
        </w:tc>
        <w:tc>
          <w:tcPr>
            <w:tcW w:w="1304" w:type="pct"/>
            <w:vAlign w:val="center"/>
          </w:tcPr>
          <w:p w:rsidR="0061135D" w:rsidRPr="00F938B6" w:rsidRDefault="0061135D" w:rsidP="00A87C87">
            <w:pPr>
              <w:adjustRightInd w:val="0"/>
              <w:snapToGrid w:val="0"/>
              <w:jc w:val="center"/>
              <w:rPr>
                <w:b/>
                <w:color w:val="000000" w:themeColor="text1"/>
                <w:szCs w:val="21"/>
              </w:rPr>
            </w:pPr>
            <w:r w:rsidRPr="00F938B6">
              <w:rPr>
                <w:rFonts w:hAnsi="宋体"/>
                <w:b/>
                <w:color w:val="000000" w:themeColor="text1"/>
                <w:szCs w:val="21"/>
              </w:rPr>
              <w:t>实际年运行时数（</w:t>
            </w:r>
            <w:r w:rsidRPr="00F938B6">
              <w:rPr>
                <w:b/>
                <w:color w:val="000000" w:themeColor="text1"/>
                <w:szCs w:val="21"/>
              </w:rPr>
              <w:t>h</w:t>
            </w:r>
            <w:r w:rsidRPr="00F938B6">
              <w:rPr>
                <w:rFonts w:hAnsi="宋体"/>
                <w:b/>
                <w:color w:val="000000" w:themeColor="text1"/>
                <w:szCs w:val="21"/>
              </w:rPr>
              <w:t>）</w:t>
            </w:r>
          </w:p>
        </w:tc>
        <w:tc>
          <w:tcPr>
            <w:tcW w:w="517" w:type="pct"/>
            <w:vAlign w:val="center"/>
          </w:tcPr>
          <w:p w:rsidR="0061135D" w:rsidRPr="00F938B6" w:rsidRDefault="0061135D" w:rsidP="00A87C87">
            <w:pPr>
              <w:adjustRightInd w:val="0"/>
              <w:snapToGrid w:val="0"/>
              <w:jc w:val="center"/>
              <w:rPr>
                <w:rFonts w:hAnsi="宋体"/>
                <w:b/>
                <w:color w:val="000000" w:themeColor="text1"/>
                <w:szCs w:val="21"/>
              </w:rPr>
            </w:pPr>
            <w:r w:rsidRPr="00F938B6">
              <w:rPr>
                <w:rFonts w:hAnsi="宋体" w:hint="eastAsia"/>
                <w:b/>
                <w:color w:val="000000" w:themeColor="text1"/>
                <w:szCs w:val="21"/>
              </w:rPr>
              <w:t>备注</w:t>
            </w:r>
          </w:p>
        </w:tc>
      </w:tr>
      <w:tr w:rsidR="0061135D" w:rsidRPr="00F938B6" w:rsidTr="00A87C87">
        <w:trPr>
          <w:cantSplit/>
          <w:trHeight w:val="487"/>
          <w:jc w:val="center"/>
        </w:trPr>
        <w:tc>
          <w:tcPr>
            <w:tcW w:w="504"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szCs w:val="21"/>
              </w:rPr>
              <w:t>1</w:t>
            </w:r>
          </w:p>
        </w:tc>
        <w:tc>
          <w:tcPr>
            <w:tcW w:w="94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装饰工程用家具</w:t>
            </w:r>
          </w:p>
        </w:tc>
        <w:tc>
          <w:tcPr>
            <w:tcW w:w="771"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95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1304"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2400</w:t>
            </w:r>
          </w:p>
        </w:tc>
        <w:tc>
          <w:tcPr>
            <w:tcW w:w="517" w:type="pct"/>
            <w:vAlign w:val="center"/>
          </w:tcPr>
          <w:p w:rsidR="0061135D" w:rsidRPr="00F938B6" w:rsidRDefault="0061135D" w:rsidP="00A87C87">
            <w:pPr>
              <w:adjustRightInd w:val="0"/>
              <w:snapToGrid w:val="0"/>
              <w:jc w:val="center"/>
              <w:rPr>
                <w:b/>
                <w:color w:val="000000" w:themeColor="text1"/>
                <w:szCs w:val="21"/>
              </w:rPr>
            </w:pPr>
            <w:r w:rsidRPr="00F938B6">
              <w:rPr>
                <w:rFonts w:hAnsi="宋体" w:hint="eastAsia"/>
                <w:b/>
                <w:color w:val="000000" w:themeColor="text1"/>
                <w:szCs w:val="21"/>
              </w:rPr>
              <w:t>/</w:t>
            </w:r>
          </w:p>
        </w:tc>
      </w:tr>
      <w:tr w:rsidR="0061135D" w:rsidRPr="00F938B6" w:rsidTr="00A87C87">
        <w:trPr>
          <w:cantSplit/>
          <w:trHeight w:val="487"/>
          <w:jc w:val="center"/>
        </w:trPr>
        <w:tc>
          <w:tcPr>
            <w:tcW w:w="504"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2</w:t>
            </w:r>
          </w:p>
        </w:tc>
        <w:tc>
          <w:tcPr>
            <w:tcW w:w="94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装饰品</w:t>
            </w:r>
          </w:p>
        </w:tc>
        <w:tc>
          <w:tcPr>
            <w:tcW w:w="771"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95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1304"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2400</w:t>
            </w:r>
          </w:p>
        </w:tc>
        <w:tc>
          <w:tcPr>
            <w:tcW w:w="517" w:type="pct"/>
            <w:vAlign w:val="center"/>
          </w:tcPr>
          <w:p w:rsidR="0061135D" w:rsidRPr="00F938B6" w:rsidRDefault="0061135D" w:rsidP="00A87C87">
            <w:pPr>
              <w:adjustRightInd w:val="0"/>
              <w:snapToGrid w:val="0"/>
              <w:jc w:val="center"/>
              <w:rPr>
                <w:rFonts w:hAnsi="宋体"/>
                <w:b/>
                <w:color w:val="000000" w:themeColor="text1"/>
                <w:szCs w:val="21"/>
              </w:rPr>
            </w:pPr>
          </w:p>
        </w:tc>
      </w:tr>
      <w:tr w:rsidR="0061135D" w:rsidRPr="00F938B6" w:rsidTr="00A87C87">
        <w:trPr>
          <w:cantSplit/>
          <w:trHeight w:val="487"/>
          <w:jc w:val="center"/>
        </w:trPr>
        <w:tc>
          <w:tcPr>
            <w:tcW w:w="504"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3</w:t>
            </w:r>
          </w:p>
        </w:tc>
        <w:tc>
          <w:tcPr>
            <w:tcW w:w="94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标识标牌</w:t>
            </w:r>
          </w:p>
        </w:tc>
        <w:tc>
          <w:tcPr>
            <w:tcW w:w="771"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957"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1900</w:t>
            </w:r>
          </w:p>
        </w:tc>
        <w:tc>
          <w:tcPr>
            <w:tcW w:w="1304"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2400</w:t>
            </w:r>
          </w:p>
        </w:tc>
        <w:tc>
          <w:tcPr>
            <w:tcW w:w="517" w:type="pct"/>
            <w:vAlign w:val="center"/>
          </w:tcPr>
          <w:p w:rsidR="0061135D" w:rsidRPr="00F938B6" w:rsidRDefault="0061135D" w:rsidP="00A87C87">
            <w:pPr>
              <w:adjustRightInd w:val="0"/>
              <w:snapToGrid w:val="0"/>
              <w:jc w:val="center"/>
              <w:rPr>
                <w:rFonts w:hAnsi="宋体"/>
                <w:b/>
                <w:color w:val="000000" w:themeColor="text1"/>
                <w:szCs w:val="21"/>
              </w:rPr>
            </w:pPr>
          </w:p>
        </w:tc>
      </w:tr>
    </w:tbl>
    <w:p w:rsidR="00C02C77" w:rsidRPr="00F938B6" w:rsidRDefault="00C02C77" w:rsidP="00BC4E7A">
      <w:pPr>
        <w:adjustRightInd w:val="0"/>
        <w:snapToGrid w:val="0"/>
        <w:spacing w:line="360" w:lineRule="auto"/>
        <w:ind w:firstLine="510"/>
        <w:jc w:val="left"/>
        <w:rPr>
          <w:rFonts w:ascii="Times New Roman"/>
          <w:color w:val="000000" w:themeColor="text1"/>
          <w:sz w:val="28"/>
          <w:szCs w:val="28"/>
        </w:rPr>
      </w:pPr>
      <w:r w:rsidRPr="00F938B6">
        <w:rPr>
          <w:rFonts w:ascii="Times New Roman" w:hint="eastAsia"/>
          <w:color w:val="000000" w:themeColor="text1"/>
          <w:sz w:val="28"/>
          <w:szCs w:val="28"/>
        </w:rPr>
        <w:t>（</w:t>
      </w:r>
      <w:r w:rsidRPr="00F938B6">
        <w:rPr>
          <w:rFonts w:ascii="Times New Roman" w:hint="eastAsia"/>
          <w:color w:val="000000" w:themeColor="text1"/>
          <w:sz w:val="28"/>
          <w:szCs w:val="28"/>
        </w:rPr>
        <w:t>2</w:t>
      </w:r>
      <w:r w:rsidRPr="00F938B6">
        <w:rPr>
          <w:rFonts w:ascii="Times New Roman" w:hint="eastAsia"/>
          <w:color w:val="000000" w:themeColor="text1"/>
          <w:sz w:val="28"/>
          <w:szCs w:val="28"/>
        </w:rPr>
        <w:t>）本项目原辅材料使用情况</w:t>
      </w:r>
    </w:p>
    <w:p w:rsidR="00C02C77" w:rsidRPr="00F938B6" w:rsidRDefault="00C02C77" w:rsidP="00BC4E7A">
      <w:pPr>
        <w:adjustRightInd w:val="0"/>
        <w:snapToGrid w:val="0"/>
        <w:spacing w:line="360" w:lineRule="auto"/>
        <w:ind w:firstLineChars="200" w:firstLine="560"/>
        <w:rPr>
          <w:rFonts w:ascii="Times New Roman" w:eastAsia="宋体" w:hAnsi="Times New Roman" w:cs="Times New Roman"/>
          <w:color w:val="000000" w:themeColor="text1"/>
          <w:sz w:val="28"/>
        </w:rPr>
      </w:pPr>
      <w:r w:rsidRPr="00F938B6">
        <w:rPr>
          <w:rFonts w:ascii="Times New Roman" w:hint="eastAsia"/>
          <w:color w:val="000000" w:themeColor="text1"/>
          <w:sz w:val="28"/>
          <w:szCs w:val="28"/>
        </w:rPr>
        <w:t>本项目原辅材料使用量见下表</w:t>
      </w:r>
    </w:p>
    <w:p w:rsidR="00C02C77" w:rsidRPr="00F938B6" w:rsidRDefault="00C02C77" w:rsidP="00C02C77">
      <w:pPr>
        <w:tabs>
          <w:tab w:val="left" w:pos="780"/>
        </w:tabs>
        <w:jc w:val="center"/>
        <w:rPr>
          <w:b/>
          <w:color w:val="000000" w:themeColor="text1"/>
          <w:sz w:val="24"/>
        </w:rPr>
      </w:pPr>
      <w:r w:rsidRPr="00F938B6">
        <w:rPr>
          <w:rFonts w:ascii="Times New Roman" w:hAnsi="Times New Roman" w:cs="Times New Roman" w:hint="eastAsia"/>
          <w:b/>
          <w:color w:val="000000" w:themeColor="text1"/>
          <w:sz w:val="24"/>
        </w:rPr>
        <w:t>表</w:t>
      </w:r>
      <w:r w:rsidR="00A87C87" w:rsidRPr="00F938B6">
        <w:rPr>
          <w:rFonts w:ascii="Times New Roman" w:hAnsi="Times New Roman" w:cs="Times New Roman"/>
          <w:b/>
          <w:color w:val="000000" w:themeColor="text1"/>
          <w:sz w:val="24"/>
        </w:rPr>
        <w:t>3</w:t>
      </w:r>
      <w:r w:rsidR="00A87C87" w:rsidRPr="00F938B6">
        <w:rPr>
          <w:rFonts w:ascii="Times New Roman" w:hAnsi="Times New Roman" w:cs="Times New Roman" w:hint="eastAsia"/>
          <w:b/>
          <w:color w:val="000000" w:themeColor="text1"/>
          <w:sz w:val="24"/>
        </w:rPr>
        <w:t>-</w:t>
      </w:r>
      <w:r w:rsidR="00A87C87" w:rsidRPr="00F938B6">
        <w:rPr>
          <w:rFonts w:ascii="Times New Roman" w:hAnsi="Times New Roman" w:cs="Times New Roman"/>
          <w:b/>
          <w:color w:val="000000" w:themeColor="text1"/>
          <w:sz w:val="24"/>
        </w:rPr>
        <w:t xml:space="preserve">2 </w:t>
      </w:r>
      <w:r w:rsidRPr="00F938B6">
        <w:rPr>
          <w:rFonts w:ascii="Times New Roman" w:hAnsi="Times New Roman" w:cs="Times New Roman" w:hint="eastAsia"/>
          <w:b/>
          <w:color w:val="000000" w:themeColor="text1"/>
          <w:sz w:val="24"/>
        </w:rPr>
        <w:t>主要</w:t>
      </w:r>
      <w:r w:rsidRPr="00F938B6">
        <w:rPr>
          <w:rFonts w:hint="eastAsia"/>
          <w:b/>
          <w:color w:val="000000" w:themeColor="text1"/>
          <w:sz w:val="24"/>
        </w:rPr>
        <w:t>原辅料使用情况表</w:t>
      </w:r>
    </w:p>
    <w:tbl>
      <w:tblPr>
        <w:tblW w:w="4936" w:type="pct"/>
        <w:jc w:val="center"/>
        <w:tblBorders>
          <w:top w:val="single" w:sz="12" w:space="0" w:color="000000"/>
          <w:bottom w:val="single" w:sz="12" w:space="0" w:color="000000"/>
          <w:insideH w:val="single" w:sz="4" w:space="0" w:color="auto"/>
          <w:insideV w:val="single" w:sz="4" w:space="0" w:color="auto"/>
        </w:tblBorders>
        <w:tblLayout w:type="fixed"/>
        <w:tblLook w:val="04A0" w:firstRow="1" w:lastRow="0" w:firstColumn="1" w:lastColumn="0" w:noHBand="0" w:noVBand="1"/>
      </w:tblPr>
      <w:tblGrid>
        <w:gridCol w:w="452"/>
        <w:gridCol w:w="1549"/>
        <w:gridCol w:w="3881"/>
        <w:gridCol w:w="1344"/>
        <w:gridCol w:w="1492"/>
        <w:gridCol w:w="1010"/>
      </w:tblGrid>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
                <w:bCs/>
                <w:color w:val="000000" w:themeColor="text1"/>
                <w:szCs w:val="21"/>
              </w:rPr>
            </w:pPr>
            <w:r w:rsidRPr="00F938B6">
              <w:rPr>
                <w:b/>
                <w:bCs/>
                <w:color w:val="000000" w:themeColor="text1"/>
                <w:szCs w:val="21"/>
              </w:rPr>
              <w:t>序号</w:t>
            </w:r>
          </w:p>
        </w:tc>
        <w:tc>
          <w:tcPr>
            <w:tcW w:w="796" w:type="pct"/>
            <w:vAlign w:val="center"/>
          </w:tcPr>
          <w:p w:rsidR="0061135D" w:rsidRPr="00F938B6" w:rsidRDefault="0061135D" w:rsidP="00A87C87">
            <w:pPr>
              <w:adjustRightInd w:val="0"/>
              <w:snapToGrid w:val="0"/>
              <w:spacing w:line="320" w:lineRule="exact"/>
              <w:jc w:val="center"/>
              <w:rPr>
                <w:b/>
                <w:bCs/>
                <w:color w:val="000000" w:themeColor="text1"/>
                <w:szCs w:val="21"/>
              </w:rPr>
            </w:pPr>
            <w:r w:rsidRPr="00F938B6">
              <w:rPr>
                <w:b/>
                <w:bCs/>
                <w:color w:val="000000" w:themeColor="text1"/>
                <w:szCs w:val="21"/>
              </w:rPr>
              <w:t>原辅材料名称</w:t>
            </w:r>
          </w:p>
        </w:tc>
        <w:tc>
          <w:tcPr>
            <w:tcW w:w="1995" w:type="pct"/>
            <w:vAlign w:val="center"/>
          </w:tcPr>
          <w:p w:rsidR="0061135D" w:rsidRPr="00F938B6" w:rsidRDefault="0061135D" w:rsidP="00A87C87">
            <w:pPr>
              <w:adjustRightInd w:val="0"/>
              <w:snapToGrid w:val="0"/>
              <w:spacing w:line="320" w:lineRule="exact"/>
              <w:jc w:val="center"/>
              <w:rPr>
                <w:b/>
                <w:bCs/>
                <w:color w:val="000000" w:themeColor="text1"/>
                <w:szCs w:val="21"/>
              </w:rPr>
            </w:pPr>
            <w:r w:rsidRPr="00F938B6">
              <w:rPr>
                <w:b/>
                <w:bCs/>
                <w:color w:val="000000" w:themeColor="text1"/>
                <w:szCs w:val="21"/>
              </w:rPr>
              <w:t>重要组分规格指标</w:t>
            </w:r>
          </w:p>
        </w:tc>
        <w:tc>
          <w:tcPr>
            <w:tcW w:w="691" w:type="pct"/>
            <w:vAlign w:val="center"/>
          </w:tcPr>
          <w:p w:rsidR="0061135D" w:rsidRPr="00F938B6" w:rsidRDefault="0061135D" w:rsidP="00A87C87">
            <w:pPr>
              <w:adjustRightInd w:val="0"/>
              <w:snapToGrid w:val="0"/>
              <w:spacing w:line="320" w:lineRule="exact"/>
              <w:jc w:val="center"/>
              <w:rPr>
                <w:b/>
                <w:bCs/>
                <w:color w:val="000000" w:themeColor="text1"/>
                <w:szCs w:val="21"/>
              </w:rPr>
            </w:pPr>
            <w:proofErr w:type="gramStart"/>
            <w:r w:rsidRPr="00F938B6">
              <w:rPr>
                <w:rFonts w:hint="eastAsia"/>
                <w:b/>
                <w:bCs/>
                <w:color w:val="000000" w:themeColor="text1"/>
                <w:szCs w:val="21"/>
              </w:rPr>
              <w:t>环评</w:t>
            </w:r>
            <w:r w:rsidRPr="00F938B6">
              <w:rPr>
                <w:b/>
                <w:bCs/>
                <w:color w:val="000000" w:themeColor="text1"/>
                <w:szCs w:val="21"/>
              </w:rPr>
              <w:t>年用量</w:t>
            </w:r>
            <w:proofErr w:type="gramEnd"/>
          </w:p>
        </w:tc>
        <w:tc>
          <w:tcPr>
            <w:tcW w:w="767" w:type="pct"/>
            <w:vAlign w:val="center"/>
          </w:tcPr>
          <w:p w:rsidR="0061135D" w:rsidRPr="00F938B6" w:rsidRDefault="0061135D" w:rsidP="00A87C87">
            <w:pPr>
              <w:adjustRightInd w:val="0"/>
              <w:snapToGrid w:val="0"/>
              <w:spacing w:line="240" w:lineRule="atLeast"/>
              <w:jc w:val="center"/>
              <w:rPr>
                <w:b/>
                <w:color w:val="000000" w:themeColor="text1"/>
                <w:szCs w:val="21"/>
              </w:rPr>
            </w:pPr>
            <w:r w:rsidRPr="00F938B6">
              <w:rPr>
                <w:rFonts w:hint="eastAsia"/>
                <w:b/>
                <w:color w:val="000000" w:themeColor="text1"/>
                <w:szCs w:val="21"/>
              </w:rPr>
              <w:t>实际年用量</w:t>
            </w:r>
          </w:p>
        </w:tc>
        <w:tc>
          <w:tcPr>
            <w:tcW w:w="519" w:type="pct"/>
            <w:vAlign w:val="center"/>
          </w:tcPr>
          <w:p w:rsidR="0061135D" w:rsidRPr="00F938B6" w:rsidRDefault="0061135D" w:rsidP="00A87C87">
            <w:pPr>
              <w:adjustRightInd w:val="0"/>
              <w:snapToGrid w:val="0"/>
              <w:spacing w:line="320" w:lineRule="exact"/>
              <w:jc w:val="center"/>
              <w:rPr>
                <w:b/>
                <w:bCs/>
                <w:color w:val="000000" w:themeColor="text1"/>
                <w:szCs w:val="21"/>
              </w:rPr>
            </w:pPr>
            <w:r w:rsidRPr="00F938B6">
              <w:rPr>
                <w:b/>
                <w:bCs/>
                <w:color w:val="000000" w:themeColor="text1"/>
                <w:szCs w:val="21"/>
              </w:rPr>
              <w:t>备注</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bCs/>
                <w:color w:val="000000" w:themeColor="text1"/>
                <w:szCs w:val="21"/>
              </w:rPr>
              <w:t>1</w:t>
            </w: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水性白底漆</w:t>
            </w:r>
          </w:p>
        </w:tc>
        <w:tc>
          <w:tcPr>
            <w:tcW w:w="1995" w:type="pct"/>
            <w:vAlign w:val="center"/>
          </w:tcPr>
          <w:p w:rsidR="0061135D" w:rsidRPr="00F938B6" w:rsidRDefault="0061135D" w:rsidP="00A87C87">
            <w:pPr>
              <w:autoSpaceDE w:val="0"/>
              <w:autoSpaceDN w:val="0"/>
              <w:adjustRightInd w:val="0"/>
              <w:jc w:val="center"/>
              <w:rPr>
                <w:color w:val="000000" w:themeColor="text1"/>
                <w:kern w:val="0"/>
                <w:szCs w:val="21"/>
              </w:rPr>
            </w:pPr>
            <w:r w:rsidRPr="00F938B6">
              <w:rPr>
                <w:color w:val="000000" w:themeColor="text1"/>
                <w:kern w:val="0"/>
                <w:szCs w:val="21"/>
              </w:rPr>
              <w:t>水性丙烯酸乳液</w:t>
            </w:r>
            <w:r w:rsidRPr="00F938B6">
              <w:rPr>
                <w:color w:val="000000" w:themeColor="text1"/>
                <w:kern w:val="0"/>
                <w:szCs w:val="21"/>
              </w:rPr>
              <w:t>55%</w:t>
            </w:r>
            <w:r w:rsidRPr="00F938B6">
              <w:rPr>
                <w:color w:val="000000" w:themeColor="text1"/>
                <w:kern w:val="0"/>
                <w:szCs w:val="21"/>
              </w:rPr>
              <w:t>、金红石型钛白粉</w:t>
            </w:r>
            <w:r w:rsidRPr="00F938B6">
              <w:rPr>
                <w:color w:val="000000" w:themeColor="text1"/>
                <w:kern w:val="0"/>
                <w:szCs w:val="21"/>
              </w:rPr>
              <w:t>20%</w:t>
            </w:r>
            <w:r w:rsidRPr="00F938B6">
              <w:rPr>
                <w:color w:val="000000" w:themeColor="text1"/>
                <w:kern w:val="0"/>
                <w:szCs w:val="21"/>
              </w:rPr>
              <w:t>、成膜助剂</w:t>
            </w:r>
            <w:r w:rsidRPr="00F938B6">
              <w:rPr>
                <w:color w:val="000000" w:themeColor="text1"/>
                <w:kern w:val="0"/>
                <w:szCs w:val="21"/>
              </w:rPr>
              <w:t>5%</w:t>
            </w:r>
            <w:r w:rsidRPr="00F938B6">
              <w:rPr>
                <w:color w:val="000000" w:themeColor="text1"/>
                <w:kern w:val="0"/>
                <w:szCs w:val="21"/>
              </w:rPr>
              <w:t>、其他助剂</w:t>
            </w:r>
            <w:r w:rsidRPr="00F938B6">
              <w:rPr>
                <w:color w:val="000000" w:themeColor="text1"/>
                <w:kern w:val="0"/>
                <w:szCs w:val="21"/>
              </w:rPr>
              <w:t>8%</w:t>
            </w:r>
            <w:r w:rsidRPr="00F938B6">
              <w:rPr>
                <w:color w:val="000000" w:themeColor="text1"/>
                <w:kern w:val="0"/>
                <w:szCs w:val="21"/>
              </w:rPr>
              <w:t>、水</w:t>
            </w:r>
            <w:r w:rsidRPr="00F938B6">
              <w:rPr>
                <w:color w:val="000000" w:themeColor="text1"/>
                <w:kern w:val="0"/>
                <w:szCs w:val="21"/>
              </w:rPr>
              <w:t>12%</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-0.8</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bCs/>
                <w:color w:val="000000" w:themeColor="text1"/>
                <w:szCs w:val="21"/>
              </w:rPr>
              <w:t>2</w:t>
            </w: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水性哑光白面漆</w:t>
            </w:r>
          </w:p>
        </w:tc>
        <w:tc>
          <w:tcPr>
            <w:tcW w:w="1995" w:type="pct"/>
            <w:vAlign w:val="center"/>
          </w:tcPr>
          <w:p w:rsidR="0061135D" w:rsidRPr="00F938B6" w:rsidRDefault="0061135D" w:rsidP="00A87C87">
            <w:pPr>
              <w:spacing w:line="320" w:lineRule="exact"/>
              <w:jc w:val="center"/>
              <w:rPr>
                <w:color w:val="000000" w:themeColor="text1"/>
                <w:szCs w:val="21"/>
              </w:rPr>
            </w:pPr>
            <w:r w:rsidRPr="00F938B6">
              <w:rPr>
                <w:color w:val="000000" w:themeColor="text1"/>
                <w:kern w:val="0"/>
                <w:szCs w:val="21"/>
              </w:rPr>
              <w:t>水性丙烯酸乳液、水性聚氨酯乳液</w:t>
            </w:r>
            <w:r w:rsidRPr="00F938B6">
              <w:rPr>
                <w:color w:val="000000" w:themeColor="text1"/>
                <w:kern w:val="0"/>
                <w:szCs w:val="21"/>
              </w:rPr>
              <w:t>55%</w:t>
            </w:r>
            <w:r w:rsidRPr="00F938B6">
              <w:rPr>
                <w:color w:val="000000" w:themeColor="text1"/>
                <w:kern w:val="0"/>
                <w:szCs w:val="21"/>
              </w:rPr>
              <w:t>、消光粉</w:t>
            </w:r>
            <w:r w:rsidRPr="00F938B6">
              <w:rPr>
                <w:color w:val="000000" w:themeColor="text1"/>
                <w:kern w:val="0"/>
                <w:szCs w:val="21"/>
              </w:rPr>
              <w:t>2%</w:t>
            </w:r>
            <w:r w:rsidRPr="00F938B6">
              <w:rPr>
                <w:color w:val="000000" w:themeColor="text1"/>
                <w:kern w:val="0"/>
                <w:szCs w:val="21"/>
              </w:rPr>
              <w:t>、金红石型钛白粉</w:t>
            </w:r>
            <w:r w:rsidRPr="00F938B6">
              <w:rPr>
                <w:color w:val="000000" w:themeColor="text1"/>
                <w:kern w:val="0"/>
                <w:szCs w:val="21"/>
              </w:rPr>
              <w:t>18%</w:t>
            </w:r>
            <w:r w:rsidRPr="00F938B6">
              <w:rPr>
                <w:color w:val="000000" w:themeColor="text1"/>
                <w:kern w:val="0"/>
                <w:szCs w:val="21"/>
              </w:rPr>
              <w:t>、成膜助剂</w:t>
            </w:r>
            <w:r w:rsidRPr="00F938B6">
              <w:rPr>
                <w:color w:val="000000" w:themeColor="text1"/>
                <w:kern w:val="0"/>
                <w:szCs w:val="21"/>
              </w:rPr>
              <w:t>5%</w:t>
            </w:r>
            <w:r w:rsidRPr="00F938B6">
              <w:rPr>
                <w:color w:val="000000" w:themeColor="text1"/>
                <w:kern w:val="0"/>
                <w:szCs w:val="21"/>
              </w:rPr>
              <w:t>、其他助剂</w:t>
            </w:r>
            <w:r w:rsidRPr="00F938B6">
              <w:rPr>
                <w:color w:val="000000" w:themeColor="text1"/>
                <w:kern w:val="0"/>
                <w:szCs w:val="21"/>
              </w:rPr>
              <w:t>8%</w:t>
            </w:r>
            <w:r w:rsidRPr="00F938B6">
              <w:rPr>
                <w:color w:val="000000" w:themeColor="text1"/>
                <w:kern w:val="0"/>
                <w:szCs w:val="21"/>
              </w:rPr>
              <w:t>、水</w:t>
            </w:r>
            <w:r w:rsidRPr="00F938B6">
              <w:rPr>
                <w:color w:val="000000" w:themeColor="text1"/>
                <w:kern w:val="0"/>
                <w:szCs w:val="21"/>
              </w:rPr>
              <w:t>12%</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4.5t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+0.7</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bCs/>
                <w:color w:val="000000" w:themeColor="text1"/>
                <w:szCs w:val="21"/>
              </w:rPr>
              <w:t>3</w:t>
            </w: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水性清底漆</w:t>
            </w:r>
          </w:p>
        </w:tc>
        <w:tc>
          <w:tcPr>
            <w:tcW w:w="1995" w:type="pct"/>
            <w:vAlign w:val="center"/>
          </w:tcPr>
          <w:p w:rsidR="0061135D" w:rsidRPr="00F938B6" w:rsidRDefault="0061135D" w:rsidP="00A87C87">
            <w:pPr>
              <w:adjustRightInd w:val="0"/>
              <w:snapToGrid w:val="0"/>
              <w:jc w:val="center"/>
              <w:rPr>
                <w:color w:val="000000" w:themeColor="text1"/>
                <w:kern w:val="0"/>
                <w:szCs w:val="21"/>
              </w:rPr>
            </w:pPr>
            <w:r w:rsidRPr="00F938B6">
              <w:rPr>
                <w:color w:val="000000" w:themeColor="text1"/>
                <w:kern w:val="0"/>
                <w:szCs w:val="21"/>
              </w:rPr>
              <w:t>水性丙烯酸乳液</w:t>
            </w:r>
            <w:r w:rsidRPr="00F938B6">
              <w:rPr>
                <w:color w:val="000000" w:themeColor="text1"/>
                <w:kern w:val="0"/>
                <w:szCs w:val="21"/>
              </w:rPr>
              <w:t>70%</w:t>
            </w:r>
            <w:r w:rsidRPr="00F938B6">
              <w:rPr>
                <w:color w:val="000000" w:themeColor="text1"/>
                <w:kern w:val="0"/>
                <w:szCs w:val="21"/>
              </w:rPr>
              <w:t>、成膜助剂</w:t>
            </w:r>
            <w:r w:rsidRPr="00F938B6">
              <w:rPr>
                <w:color w:val="000000" w:themeColor="text1"/>
                <w:kern w:val="0"/>
                <w:szCs w:val="21"/>
              </w:rPr>
              <w:t>5%</w:t>
            </w:r>
            <w:r w:rsidRPr="00F938B6">
              <w:rPr>
                <w:color w:val="000000" w:themeColor="text1"/>
                <w:kern w:val="0"/>
                <w:szCs w:val="21"/>
              </w:rPr>
              <w:t>、锌粉</w:t>
            </w:r>
            <w:r w:rsidRPr="00F938B6">
              <w:rPr>
                <w:color w:val="000000" w:themeColor="text1"/>
                <w:kern w:val="0"/>
                <w:szCs w:val="21"/>
              </w:rPr>
              <w:t>4%</w:t>
            </w:r>
            <w:r w:rsidRPr="00F938B6">
              <w:rPr>
                <w:color w:val="000000" w:themeColor="text1"/>
                <w:kern w:val="0"/>
                <w:szCs w:val="21"/>
              </w:rPr>
              <w:t>、其他助剂</w:t>
            </w:r>
            <w:r w:rsidRPr="00F938B6">
              <w:rPr>
                <w:color w:val="000000" w:themeColor="text1"/>
                <w:kern w:val="0"/>
                <w:szCs w:val="21"/>
              </w:rPr>
              <w:t>9%</w:t>
            </w:r>
            <w:r w:rsidRPr="00F938B6">
              <w:rPr>
                <w:color w:val="000000" w:themeColor="text1"/>
                <w:kern w:val="0"/>
                <w:szCs w:val="21"/>
              </w:rPr>
              <w:t>、水</w:t>
            </w:r>
            <w:r w:rsidRPr="00F938B6">
              <w:rPr>
                <w:color w:val="000000" w:themeColor="text1"/>
                <w:kern w:val="0"/>
                <w:szCs w:val="21"/>
              </w:rPr>
              <w:t>12%</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-0.8t</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bCs/>
                <w:color w:val="000000" w:themeColor="text1"/>
                <w:szCs w:val="21"/>
              </w:rPr>
              <w:t>4</w:t>
            </w: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水性哑光清面漆</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kern w:val="0"/>
                <w:szCs w:val="21"/>
              </w:rPr>
              <w:t>水性丙烯酸乳液、水性聚氨酯乳液</w:t>
            </w:r>
            <w:r w:rsidRPr="00F938B6">
              <w:rPr>
                <w:color w:val="000000" w:themeColor="text1"/>
                <w:kern w:val="0"/>
                <w:szCs w:val="21"/>
              </w:rPr>
              <w:t>70%</w:t>
            </w:r>
            <w:r w:rsidRPr="00F938B6">
              <w:rPr>
                <w:color w:val="000000" w:themeColor="text1"/>
                <w:kern w:val="0"/>
                <w:szCs w:val="21"/>
              </w:rPr>
              <w:t>、消光粉</w:t>
            </w:r>
            <w:r w:rsidRPr="00F938B6">
              <w:rPr>
                <w:color w:val="000000" w:themeColor="text1"/>
                <w:kern w:val="0"/>
                <w:szCs w:val="21"/>
              </w:rPr>
              <w:t>4%</w:t>
            </w:r>
            <w:r w:rsidRPr="00F938B6">
              <w:rPr>
                <w:color w:val="000000" w:themeColor="text1"/>
                <w:kern w:val="0"/>
                <w:szCs w:val="21"/>
              </w:rPr>
              <w:t>、成膜助剂</w:t>
            </w:r>
            <w:r w:rsidRPr="00F938B6">
              <w:rPr>
                <w:color w:val="000000" w:themeColor="text1"/>
                <w:kern w:val="0"/>
                <w:szCs w:val="21"/>
              </w:rPr>
              <w:t>5%</w:t>
            </w:r>
            <w:r w:rsidRPr="00F938B6">
              <w:rPr>
                <w:color w:val="000000" w:themeColor="text1"/>
                <w:kern w:val="0"/>
                <w:szCs w:val="21"/>
              </w:rPr>
              <w:t>、其他助剂</w:t>
            </w:r>
            <w:r w:rsidRPr="00F938B6">
              <w:rPr>
                <w:color w:val="000000" w:themeColor="text1"/>
                <w:kern w:val="0"/>
                <w:szCs w:val="21"/>
              </w:rPr>
              <w:t>9%</w:t>
            </w:r>
            <w:r w:rsidRPr="00F938B6">
              <w:rPr>
                <w:color w:val="000000" w:themeColor="text1"/>
                <w:kern w:val="0"/>
                <w:szCs w:val="21"/>
              </w:rPr>
              <w:t>、水</w:t>
            </w:r>
            <w:r w:rsidRPr="00F938B6">
              <w:rPr>
                <w:color w:val="000000" w:themeColor="text1"/>
                <w:kern w:val="0"/>
                <w:szCs w:val="21"/>
              </w:rPr>
              <w:t>12%</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3.6t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w:t>
            </w:r>
            <w:r w:rsidRPr="00F938B6">
              <w:rPr>
                <w:bCs/>
                <w:color w:val="000000" w:themeColor="text1"/>
              </w:rPr>
              <w:t>.</w:t>
            </w:r>
            <w:r w:rsidRPr="00F938B6">
              <w:rPr>
                <w:rFonts w:hint="eastAsia"/>
                <w:bCs/>
                <w:color w:val="000000" w:themeColor="text1"/>
              </w:rPr>
              <w:t>2t</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白底漆</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szCs w:val="21"/>
              </w:rPr>
              <w:t>醇酸树脂</w:t>
            </w:r>
            <w:r w:rsidRPr="00F938B6">
              <w:rPr>
                <w:color w:val="000000" w:themeColor="text1"/>
                <w:szCs w:val="21"/>
              </w:rPr>
              <w:t>42%</w:t>
            </w:r>
            <w:r w:rsidRPr="00F938B6">
              <w:rPr>
                <w:color w:val="000000" w:themeColor="text1"/>
                <w:szCs w:val="21"/>
              </w:rPr>
              <w:t>、锌粉</w:t>
            </w:r>
            <w:r w:rsidRPr="00F938B6">
              <w:rPr>
                <w:color w:val="000000" w:themeColor="text1"/>
                <w:szCs w:val="21"/>
              </w:rPr>
              <w:t>4%</w:t>
            </w:r>
            <w:r w:rsidRPr="00F938B6">
              <w:rPr>
                <w:color w:val="000000" w:themeColor="text1"/>
                <w:szCs w:val="21"/>
              </w:rPr>
              <w:t>、滑石粉</w:t>
            </w:r>
            <w:r w:rsidRPr="00F938B6">
              <w:rPr>
                <w:color w:val="000000" w:themeColor="text1"/>
                <w:szCs w:val="21"/>
              </w:rPr>
              <w:t>25%</w:t>
            </w:r>
            <w:r w:rsidRPr="00F938B6">
              <w:rPr>
                <w:color w:val="000000" w:themeColor="text1"/>
                <w:szCs w:val="21"/>
              </w:rPr>
              <w:t>、钛白粉</w:t>
            </w:r>
            <w:r w:rsidRPr="00F938B6">
              <w:rPr>
                <w:color w:val="000000" w:themeColor="text1"/>
                <w:szCs w:val="21"/>
              </w:rPr>
              <w:t>15%</w:t>
            </w:r>
            <w:r w:rsidRPr="00F938B6">
              <w:rPr>
                <w:color w:val="000000" w:themeColor="text1"/>
                <w:szCs w:val="21"/>
              </w:rPr>
              <w:t>、二甲苯</w:t>
            </w:r>
            <w:r w:rsidRPr="00F938B6">
              <w:rPr>
                <w:color w:val="000000" w:themeColor="text1"/>
                <w:szCs w:val="21"/>
              </w:rPr>
              <w:t>5%</w:t>
            </w:r>
            <w:r w:rsidRPr="00F938B6">
              <w:rPr>
                <w:color w:val="000000" w:themeColor="text1"/>
                <w:szCs w:val="21"/>
              </w:rPr>
              <w:t>、醋酸丁酯</w:t>
            </w:r>
            <w:r w:rsidRPr="00F938B6">
              <w:rPr>
                <w:color w:val="000000" w:themeColor="text1"/>
                <w:szCs w:val="21"/>
              </w:rPr>
              <w:t>8%</w:t>
            </w:r>
            <w:r w:rsidRPr="00F938B6">
              <w:rPr>
                <w:color w:val="000000" w:themeColor="text1"/>
                <w:szCs w:val="21"/>
              </w:rPr>
              <w:t>、助剂</w:t>
            </w:r>
            <w:r w:rsidRPr="00F938B6">
              <w:rPr>
                <w:color w:val="000000" w:themeColor="text1"/>
                <w:szCs w:val="21"/>
              </w:rPr>
              <w:t>1%</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哑光白面漆</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szCs w:val="21"/>
              </w:rPr>
              <w:t>醇酸树脂</w:t>
            </w:r>
            <w:r w:rsidRPr="00F938B6">
              <w:rPr>
                <w:color w:val="000000" w:themeColor="text1"/>
                <w:szCs w:val="21"/>
              </w:rPr>
              <w:t>55%</w:t>
            </w:r>
            <w:r w:rsidRPr="00F938B6">
              <w:rPr>
                <w:color w:val="000000" w:themeColor="text1"/>
                <w:szCs w:val="21"/>
              </w:rPr>
              <w:t>、消光剂</w:t>
            </w:r>
            <w:r w:rsidRPr="00F938B6">
              <w:rPr>
                <w:color w:val="000000" w:themeColor="text1"/>
                <w:szCs w:val="21"/>
              </w:rPr>
              <w:t>4%</w:t>
            </w:r>
            <w:r w:rsidRPr="00F938B6">
              <w:rPr>
                <w:color w:val="000000" w:themeColor="text1"/>
                <w:szCs w:val="21"/>
              </w:rPr>
              <w:t>、钛白粉</w:t>
            </w:r>
            <w:r w:rsidRPr="00F938B6">
              <w:rPr>
                <w:color w:val="000000" w:themeColor="text1"/>
                <w:szCs w:val="21"/>
              </w:rPr>
              <w:t>25%</w:t>
            </w:r>
            <w:r w:rsidRPr="00F938B6">
              <w:rPr>
                <w:color w:val="000000" w:themeColor="text1"/>
                <w:szCs w:val="21"/>
              </w:rPr>
              <w:t>、二甲苯</w:t>
            </w:r>
            <w:r w:rsidRPr="00F938B6">
              <w:rPr>
                <w:color w:val="000000" w:themeColor="text1"/>
                <w:szCs w:val="21"/>
              </w:rPr>
              <w:t>5%</w:t>
            </w:r>
            <w:r w:rsidRPr="00F938B6">
              <w:rPr>
                <w:color w:val="000000" w:themeColor="text1"/>
                <w:szCs w:val="21"/>
              </w:rPr>
              <w:t>、丙二醇甲醚醋酸酯</w:t>
            </w:r>
            <w:r w:rsidRPr="00F938B6">
              <w:rPr>
                <w:color w:val="000000" w:themeColor="text1"/>
                <w:szCs w:val="21"/>
              </w:rPr>
              <w:t>5%</w:t>
            </w:r>
            <w:r w:rsidRPr="00F938B6">
              <w:rPr>
                <w:color w:val="000000" w:themeColor="text1"/>
                <w:szCs w:val="21"/>
              </w:rPr>
              <w:t>、醋酸丁酯</w:t>
            </w:r>
            <w:r w:rsidRPr="00F938B6">
              <w:rPr>
                <w:color w:val="000000" w:themeColor="text1"/>
                <w:szCs w:val="21"/>
              </w:rPr>
              <w:t>5%</w:t>
            </w:r>
            <w:r w:rsidRPr="00F938B6">
              <w:rPr>
                <w:color w:val="000000" w:themeColor="text1"/>
                <w:szCs w:val="21"/>
              </w:rPr>
              <w:t>、助剂</w:t>
            </w:r>
            <w:r w:rsidRPr="00F938B6">
              <w:rPr>
                <w:color w:val="000000" w:themeColor="text1"/>
                <w:szCs w:val="21"/>
              </w:rPr>
              <w:t>1%</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0.6t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特清底漆</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szCs w:val="21"/>
              </w:rPr>
              <w:t>醇酸树脂</w:t>
            </w:r>
            <w:r w:rsidRPr="00F938B6">
              <w:rPr>
                <w:color w:val="000000" w:themeColor="text1"/>
                <w:szCs w:val="21"/>
              </w:rPr>
              <w:t>66%</w:t>
            </w:r>
            <w:r w:rsidRPr="00F938B6">
              <w:rPr>
                <w:color w:val="000000" w:themeColor="text1"/>
                <w:szCs w:val="21"/>
              </w:rPr>
              <w:t>、锌粉</w:t>
            </w:r>
            <w:r w:rsidRPr="00F938B6">
              <w:rPr>
                <w:color w:val="000000" w:themeColor="text1"/>
                <w:szCs w:val="21"/>
              </w:rPr>
              <w:t>5%</w:t>
            </w:r>
            <w:r w:rsidRPr="00F938B6">
              <w:rPr>
                <w:color w:val="000000" w:themeColor="text1"/>
                <w:szCs w:val="21"/>
              </w:rPr>
              <w:t>、滑石粉</w:t>
            </w:r>
            <w:r w:rsidRPr="00F938B6">
              <w:rPr>
                <w:color w:val="000000" w:themeColor="text1"/>
                <w:szCs w:val="21"/>
              </w:rPr>
              <w:t>15%</w:t>
            </w:r>
            <w:r w:rsidRPr="00F938B6">
              <w:rPr>
                <w:color w:val="000000" w:themeColor="text1"/>
                <w:szCs w:val="21"/>
              </w:rPr>
              <w:t>、二甲苯</w:t>
            </w:r>
            <w:r w:rsidRPr="00F938B6">
              <w:rPr>
                <w:color w:val="000000" w:themeColor="text1"/>
                <w:szCs w:val="21"/>
              </w:rPr>
              <w:t>5%</w:t>
            </w:r>
            <w:r w:rsidRPr="00F938B6">
              <w:rPr>
                <w:color w:val="000000" w:themeColor="text1"/>
                <w:szCs w:val="21"/>
              </w:rPr>
              <w:t>、醋酸丁酯</w:t>
            </w:r>
            <w:r w:rsidRPr="00F938B6">
              <w:rPr>
                <w:color w:val="000000" w:themeColor="text1"/>
                <w:szCs w:val="21"/>
              </w:rPr>
              <w:t>8%</w:t>
            </w:r>
            <w:r w:rsidRPr="00F938B6">
              <w:rPr>
                <w:color w:val="000000" w:themeColor="text1"/>
                <w:szCs w:val="21"/>
              </w:rPr>
              <w:t>、助剂</w:t>
            </w:r>
            <w:r w:rsidRPr="00F938B6">
              <w:rPr>
                <w:color w:val="000000" w:themeColor="text1"/>
                <w:szCs w:val="21"/>
              </w:rPr>
              <w:t>1%</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哑光清面漆</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color w:val="000000" w:themeColor="text1"/>
                <w:szCs w:val="21"/>
              </w:rPr>
              <w:t>醇酸树脂</w:t>
            </w:r>
            <w:r w:rsidRPr="00F938B6">
              <w:rPr>
                <w:color w:val="000000" w:themeColor="text1"/>
                <w:szCs w:val="21"/>
              </w:rPr>
              <w:t>60%</w:t>
            </w:r>
            <w:r w:rsidRPr="00F938B6">
              <w:rPr>
                <w:color w:val="000000" w:themeColor="text1"/>
                <w:szCs w:val="21"/>
              </w:rPr>
              <w:t>、消光剂</w:t>
            </w:r>
            <w:r w:rsidRPr="00F938B6">
              <w:rPr>
                <w:color w:val="000000" w:themeColor="text1"/>
                <w:szCs w:val="21"/>
              </w:rPr>
              <w:t>3%</w:t>
            </w:r>
            <w:r w:rsidRPr="00F938B6">
              <w:rPr>
                <w:color w:val="000000" w:themeColor="text1"/>
                <w:szCs w:val="21"/>
              </w:rPr>
              <w:t>、玻璃粉</w:t>
            </w:r>
            <w:r w:rsidRPr="00F938B6">
              <w:rPr>
                <w:color w:val="000000" w:themeColor="text1"/>
                <w:szCs w:val="21"/>
              </w:rPr>
              <w:t>4%</w:t>
            </w:r>
            <w:r w:rsidRPr="00F938B6">
              <w:rPr>
                <w:color w:val="000000" w:themeColor="text1"/>
                <w:szCs w:val="21"/>
              </w:rPr>
              <w:t>、二甲苯</w:t>
            </w:r>
            <w:r w:rsidRPr="00F938B6">
              <w:rPr>
                <w:color w:val="000000" w:themeColor="text1"/>
                <w:szCs w:val="21"/>
              </w:rPr>
              <w:t>8%</w:t>
            </w:r>
            <w:r w:rsidRPr="00F938B6">
              <w:rPr>
                <w:color w:val="000000" w:themeColor="text1"/>
                <w:szCs w:val="21"/>
              </w:rPr>
              <w:t>、丙二醇甲醚醋酸</w:t>
            </w:r>
            <w:proofErr w:type="gramStart"/>
            <w:r w:rsidRPr="00F938B6">
              <w:rPr>
                <w:color w:val="000000" w:themeColor="text1"/>
                <w:szCs w:val="21"/>
              </w:rPr>
              <w:t>酯</w:t>
            </w:r>
            <w:proofErr w:type="gramEnd"/>
            <w:r w:rsidRPr="00F938B6">
              <w:rPr>
                <w:color w:val="000000" w:themeColor="text1"/>
                <w:szCs w:val="21"/>
              </w:rPr>
              <w:t>10%</w:t>
            </w:r>
            <w:r w:rsidRPr="00F938B6">
              <w:rPr>
                <w:color w:val="000000" w:themeColor="text1"/>
                <w:szCs w:val="21"/>
              </w:rPr>
              <w:t>、醋酸丁酯</w:t>
            </w:r>
            <w:r w:rsidRPr="00F938B6">
              <w:rPr>
                <w:color w:val="000000" w:themeColor="text1"/>
                <w:szCs w:val="21"/>
              </w:rPr>
              <w:t>14%</w:t>
            </w:r>
            <w:r w:rsidRPr="00F938B6">
              <w:rPr>
                <w:color w:val="000000" w:themeColor="text1"/>
                <w:szCs w:val="21"/>
              </w:rPr>
              <w:t>、助剂</w:t>
            </w:r>
            <w:r w:rsidRPr="00F938B6">
              <w:rPr>
                <w:color w:val="000000" w:themeColor="text1"/>
                <w:szCs w:val="21"/>
              </w:rPr>
              <w:t>1%</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0.6t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稀释剂</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二甲苯</w:t>
            </w:r>
            <w:r w:rsidRPr="00F938B6">
              <w:rPr>
                <w:rFonts w:hint="eastAsia"/>
                <w:color w:val="000000" w:themeColor="text1"/>
                <w:szCs w:val="21"/>
              </w:rPr>
              <w:t>30%</w:t>
            </w:r>
            <w:r w:rsidRPr="00F938B6">
              <w:rPr>
                <w:rFonts w:hint="eastAsia"/>
                <w:color w:val="000000" w:themeColor="text1"/>
                <w:szCs w:val="21"/>
              </w:rPr>
              <w:t>、醋酸丁酯</w:t>
            </w:r>
            <w:r w:rsidRPr="00F938B6">
              <w:rPr>
                <w:rFonts w:hint="eastAsia"/>
                <w:color w:val="000000" w:themeColor="text1"/>
                <w:szCs w:val="21"/>
              </w:rPr>
              <w:t>35%</w:t>
            </w:r>
            <w:r w:rsidRPr="00F938B6">
              <w:rPr>
                <w:rFonts w:hint="eastAsia"/>
                <w:color w:val="000000" w:themeColor="text1"/>
                <w:szCs w:val="21"/>
              </w:rPr>
              <w:t>、碳酸二甲酯</w:t>
            </w:r>
            <w:r w:rsidRPr="00F938B6">
              <w:rPr>
                <w:rFonts w:hint="eastAsia"/>
                <w:color w:val="000000" w:themeColor="text1"/>
                <w:szCs w:val="21"/>
              </w:rPr>
              <w:t>10%</w:t>
            </w:r>
            <w:r w:rsidRPr="00F938B6">
              <w:rPr>
                <w:rFonts w:hint="eastAsia"/>
                <w:color w:val="000000" w:themeColor="text1"/>
                <w:szCs w:val="21"/>
              </w:rPr>
              <w:t>、丙二醇甲醚醋酸</w:t>
            </w:r>
            <w:proofErr w:type="gramStart"/>
            <w:r w:rsidRPr="00F938B6">
              <w:rPr>
                <w:rFonts w:hint="eastAsia"/>
                <w:color w:val="000000" w:themeColor="text1"/>
                <w:szCs w:val="21"/>
              </w:rPr>
              <w:t>酯</w:t>
            </w:r>
            <w:proofErr w:type="gramEnd"/>
            <w:r w:rsidRPr="00F938B6">
              <w:rPr>
                <w:rFonts w:hint="eastAsia"/>
                <w:color w:val="000000" w:themeColor="text1"/>
                <w:szCs w:val="21"/>
              </w:rPr>
              <w:t>25%</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PU</w:t>
            </w:r>
            <w:r w:rsidRPr="00F938B6">
              <w:rPr>
                <w:rFonts w:hint="eastAsia"/>
                <w:color w:val="000000" w:themeColor="text1"/>
                <w:szCs w:val="21"/>
              </w:rPr>
              <w:t>固化剂</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甲苯二异氰酸酯三聚体</w:t>
            </w:r>
            <w:r w:rsidRPr="00F938B6">
              <w:rPr>
                <w:rFonts w:hint="eastAsia"/>
                <w:color w:val="000000" w:themeColor="text1"/>
                <w:szCs w:val="21"/>
              </w:rPr>
              <w:t>30%</w:t>
            </w:r>
            <w:r w:rsidRPr="00F938B6">
              <w:rPr>
                <w:rFonts w:hint="eastAsia"/>
                <w:color w:val="000000" w:themeColor="text1"/>
                <w:szCs w:val="21"/>
              </w:rPr>
              <w:t>、甲苯二异氰酸酯加成物</w:t>
            </w:r>
            <w:r w:rsidRPr="00F938B6">
              <w:rPr>
                <w:rFonts w:hint="eastAsia"/>
                <w:color w:val="000000" w:themeColor="text1"/>
                <w:szCs w:val="21"/>
              </w:rPr>
              <w:t>50%</w:t>
            </w:r>
            <w:r w:rsidRPr="00F938B6">
              <w:rPr>
                <w:rFonts w:hint="eastAsia"/>
                <w:color w:val="000000" w:themeColor="text1"/>
                <w:szCs w:val="21"/>
              </w:rPr>
              <w:t>、醋酸丁酯</w:t>
            </w:r>
            <w:r w:rsidRPr="00F938B6">
              <w:rPr>
                <w:rFonts w:hint="eastAsia"/>
                <w:color w:val="000000" w:themeColor="text1"/>
                <w:szCs w:val="21"/>
              </w:rPr>
              <w:t>20%</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0.8t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1.0t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+0.2</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多层板</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1220*2440*3mm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20000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15000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-5000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中密度板</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1220*2440*5mm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2550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-450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高密度板</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1220*2440*9mm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5000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3800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-1200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大芯板</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1220*2440*12mm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5000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-5000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包装板</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1220*2440*15mm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5000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4520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-480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五金配件</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2t</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1.5t</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-0.5</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布艺</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3000m</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2400m</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-600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皮革</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300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玻璃</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5000m</w:t>
            </w:r>
            <w:r w:rsidRPr="00F938B6">
              <w:rPr>
                <w:rFonts w:hint="eastAsia"/>
                <w:bCs/>
                <w:color w:val="000000" w:themeColor="text1"/>
                <w:szCs w:val="21"/>
                <w:vertAlign w:val="superscript"/>
              </w:rPr>
              <w:t>2</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4000m</w:t>
            </w:r>
            <w:r w:rsidRPr="00F938B6">
              <w:rPr>
                <w:rFonts w:hint="eastAsia"/>
                <w:bCs/>
                <w:color w:val="000000" w:themeColor="text1"/>
                <w:szCs w:val="21"/>
                <w:vertAlign w:val="superscript"/>
              </w:rPr>
              <w:t>2</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-1000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软包</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1000m</w:t>
            </w:r>
            <w:r w:rsidRPr="00F938B6">
              <w:rPr>
                <w:rFonts w:hint="eastAsia"/>
                <w:bCs/>
                <w:color w:val="000000" w:themeColor="text1"/>
                <w:szCs w:val="21"/>
                <w:vertAlign w:val="superscript"/>
              </w:rPr>
              <w:t>2</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800m</w:t>
            </w:r>
            <w:r w:rsidRPr="00F938B6">
              <w:rPr>
                <w:rFonts w:hint="eastAsia"/>
                <w:bCs/>
                <w:color w:val="000000" w:themeColor="text1"/>
                <w:szCs w:val="21"/>
                <w:vertAlign w:val="superscript"/>
              </w:rPr>
              <w:t>2</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-200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不锈钢</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1200*2400*0.8mm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500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400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-100</w:t>
            </w:r>
          </w:p>
        </w:tc>
      </w:tr>
      <w:tr w:rsidR="0061135D" w:rsidRPr="00F938B6" w:rsidTr="00A87C87">
        <w:trPr>
          <w:trHeight w:val="341"/>
          <w:jc w:val="center"/>
        </w:trPr>
        <w:tc>
          <w:tcPr>
            <w:tcW w:w="232" w:type="pct"/>
            <w:vAlign w:val="center"/>
          </w:tcPr>
          <w:p w:rsidR="0061135D" w:rsidRPr="00F938B6" w:rsidRDefault="0061135D" w:rsidP="00A87C87">
            <w:pPr>
              <w:adjustRightInd w:val="0"/>
              <w:snapToGrid w:val="0"/>
              <w:spacing w:line="320" w:lineRule="exact"/>
              <w:jc w:val="center"/>
              <w:rPr>
                <w:bCs/>
                <w:color w:val="000000" w:themeColor="text1"/>
                <w:szCs w:val="21"/>
              </w:rPr>
            </w:pPr>
          </w:p>
        </w:tc>
        <w:tc>
          <w:tcPr>
            <w:tcW w:w="796" w:type="pct"/>
            <w:vAlign w:val="center"/>
          </w:tcPr>
          <w:p w:rsidR="0061135D" w:rsidRPr="00F938B6" w:rsidRDefault="0061135D" w:rsidP="00A87C87">
            <w:pPr>
              <w:spacing w:line="320" w:lineRule="exact"/>
              <w:jc w:val="center"/>
              <w:rPr>
                <w:color w:val="000000" w:themeColor="text1"/>
                <w:szCs w:val="21"/>
              </w:rPr>
            </w:pPr>
            <w:r w:rsidRPr="00F938B6">
              <w:rPr>
                <w:rFonts w:hint="eastAsia"/>
                <w:color w:val="000000" w:themeColor="text1"/>
                <w:szCs w:val="21"/>
              </w:rPr>
              <w:t>亚克力</w:t>
            </w:r>
          </w:p>
        </w:tc>
        <w:tc>
          <w:tcPr>
            <w:tcW w:w="1995" w:type="pct"/>
            <w:vAlign w:val="center"/>
          </w:tcPr>
          <w:p w:rsidR="0061135D" w:rsidRPr="00F938B6" w:rsidRDefault="0061135D" w:rsidP="00A87C87">
            <w:pPr>
              <w:adjustRightInd w:val="0"/>
              <w:snapToGrid w:val="0"/>
              <w:jc w:val="center"/>
              <w:rPr>
                <w:color w:val="000000" w:themeColor="text1"/>
                <w:szCs w:val="21"/>
              </w:rPr>
            </w:pPr>
            <w:r w:rsidRPr="00F938B6">
              <w:rPr>
                <w:rFonts w:hint="eastAsia"/>
                <w:color w:val="000000" w:themeColor="text1"/>
                <w:szCs w:val="21"/>
              </w:rPr>
              <w:t>1200*2400*20mm</w:t>
            </w:r>
          </w:p>
        </w:tc>
        <w:tc>
          <w:tcPr>
            <w:tcW w:w="691"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200</w:t>
            </w:r>
            <w:r w:rsidRPr="00F938B6">
              <w:rPr>
                <w:rFonts w:hint="eastAsia"/>
                <w:bCs/>
                <w:color w:val="000000" w:themeColor="text1"/>
                <w:szCs w:val="21"/>
              </w:rPr>
              <w:t>张</w:t>
            </w:r>
          </w:p>
        </w:tc>
        <w:tc>
          <w:tcPr>
            <w:tcW w:w="767" w:type="pct"/>
            <w:vAlign w:val="center"/>
          </w:tcPr>
          <w:p w:rsidR="0061135D" w:rsidRPr="00F938B6" w:rsidRDefault="0061135D" w:rsidP="00A87C87">
            <w:pPr>
              <w:adjustRightInd w:val="0"/>
              <w:snapToGrid w:val="0"/>
              <w:spacing w:line="320" w:lineRule="exact"/>
              <w:jc w:val="center"/>
              <w:rPr>
                <w:bCs/>
                <w:color w:val="000000" w:themeColor="text1"/>
                <w:szCs w:val="21"/>
              </w:rPr>
            </w:pPr>
            <w:r w:rsidRPr="00F938B6">
              <w:rPr>
                <w:rFonts w:hint="eastAsia"/>
                <w:bCs/>
                <w:color w:val="000000" w:themeColor="text1"/>
                <w:szCs w:val="21"/>
              </w:rPr>
              <w:t>180</w:t>
            </w:r>
            <w:r w:rsidRPr="00F938B6">
              <w:rPr>
                <w:rFonts w:hint="eastAsia"/>
                <w:bCs/>
                <w:color w:val="000000" w:themeColor="text1"/>
                <w:szCs w:val="21"/>
              </w:rPr>
              <w:t>张</w:t>
            </w:r>
          </w:p>
        </w:tc>
        <w:tc>
          <w:tcPr>
            <w:tcW w:w="519" w:type="pct"/>
            <w:vAlign w:val="center"/>
          </w:tcPr>
          <w:p w:rsidR="0061135D" w:rsidRPr="00F938B6" w:rsidRDefault="0061135D" w:rsidP="00A87C87">
            <w:pPr>
              <w:adjustRightInd w:val="0"/>
              <w:snapToGrid w:val="0"/>
              <w:spacing w:line="320" w:lineRule="exact"/>
              <w:jc w:val="center"/>
              <w:rPr>
                <w:bCs/>
                <w:color w:val="000000" w:themeColor="text1"/>
              </w:rPr>
            </w:pPr>
            <w:r w:rsidRPr="00F938B6">
              <w:rPr>
                <w:rFonts w:hint="eastAsia"/>
                <w:bCs/>
                <w:color w:val="000000" w:themeColor="text1"/>
              </w:rPr>
              <w:t>-20</w:t>
            </w:r>
          </w:p>
        </w:tc>
      </w:tr>
    </w:tbl>
    <w:p w:rsidR="00C02C77" w:rsidRPr="00F938B6" w:rsidRDefault="00C02C77" w:rsidP="009C2C04">
      <w:pPr>
        <w:ind w:firstLineChars="200" w:firstLine="560"/>
        <w:rPr>
          <w:rFonts w:ascii="Times New Roman" w:eastAsia="宋体" w:hAnsi="Times New Roman" w:cs="Times New Roman"/>
          <w:color w:val="000000" w:themeColor="text1"/>
          <w:sz w:val="28"/>
        </w:rPr>
      </w:pPr>
      <w:r w:rsidRPr="00F938B6">
        <w:rPr>
          <w:rFonts w:ascii="Times New Roman" w:hint="eastAsia"/>
          <w:color w:val="000000" w:themeColor="text1"/>
          <w:sz w:val="28"/>
          <w:szCs w:val="28"/>
        </w:rPr>
        <w:t>（</w:t>
      </w:r>
      <w:r w:rsidRPr="00F938B6">
        <w:rPr>
          <w:rFonts w:ascii="Times New Roman" w:hint="eastAsia"/>
          <w:color w:val="000000" w:themeColor="text1"/>
          <w:sz w:val="28"/>
          <w:szCs w:val="28"/>
        </w:rPr>
        <w:t>3</w:t>
      </w:r>
      <w:r w:rsidRPr="00F938B6">
        <w:rPr>
          <w:rFonts w:ascii="Times New Roman" w:hint="eastAsia"/>
          <w:color w:val="000000" w:themeColor="text1"/>
          <w:sz w:val="28"/>
          <w:szCs w:val="28"/>
        </w:rPr>
        <w:t>）设备变化情况</w:t>
      </w:r>
    </w:p>
    <w:p w:rsidR="00C02C77" w:rsidRPr="00F938B6" w:rsidRDefault="00C02C77" w:rsidP="00C02C77">
      <w:pPr>
        <w:spacing w:line="360" w:lineRule="auto"/>
        <w:ind w:firstLine="560"/>
        <w:jc w:val="center"/>
        <w:rPr>
          <w:b/>
          <w:color w:val="000000" w:themeColor="text1"/>
          <w:sz w:val="24"/>
        </w:rPr>
      </w:pPr>
      <w:r w:rsidRPr="00F938B6">
        <w:rPr>
          <w:rFonts w:ascii="Times New Roman" w:hAnsi="Times New Roman" w:cs="Times New Roman"/>
          <w:b/>
          <w:color w:val="000000" w:themeColor="text1"/>
          <w:sz w:val="24"/>
        </w:rPr>
        <w:t>表</w:t>
      </w:r>
      <w:r w:rsidR="00A87C87" w:rsidRPr="00F938B6">
        <w:rPr>
          <w:rFonts w:ascii="Times New Roman" w:hAnsi="Times New Roman" w:cs="Times New Roman"/>
          <w:b/>
          <w:color w:val="000000" w:themeColor="text1"/>
          <w:sz w:val="24"/>
        </w:rPr>
        <w:t>3-3</w:t>
      </w:r>
      <w:r w:rsidRPr="00F938B6">
        <w:rPr>
          <w:rFonts w:ascii="Times New Roman" w:hAnsi="Times New Roman" w:cs="Times New Roman"/>
          <w:b/>
          <w:color w:val="000000" w:themeColor="text1"/>
          <w:sz w:val="24"/>
        </w:rPr>
        <w:t>主</w:t>
      </w:r>
      <w:r w:rsidRPr="00F938B6">
        <w:rPr>
          <w:rFonts w:hint="eastAsia"/>
          <w:b/>
          <w:color w:val="000000" w:themeColor="text1"/>
          <w:sz w:val="24"/>
        </w:rPr>
        <w:t>要设备清单</w:t>
      </w:r>
    </w:p>
    <w:tbl>
      <w:tblPr>
        <w:tblW w:w="4963" w:type="pct"/>
        <w:jc w:val="center"/>
        <w:tblBorders>
          <w:top w:val="single" w:sz="12" w:space="0" w:color="000000"/>
          <w:bottom w:val="single" w:sz="12" w:space="0" w:color="000000"/>
          <w:insideH w:val="single" w:sz="4" w:space="0" w:color="000000"/>
          <w:insideV w:val="single" w:sz="4" w:space="0" w:color="000000"/>
        </w:tblBorders>
        <w:tblLook w:val="04A0" w:firstRow="1" w:lastRow="0" w:firstColumn="1" w:lastColumn="0" w:noHBand="0" w:noVBand="1"/>
      </w:tblPr>
      <w:tblGrid>
        <w:gridCol w:w="696"/>
        <w:gridCol w:w="2068"/>
        <w:gridCol w:w="2242"/>
        <w:gridCol w:w="649"/>
        <w:gridCol w:w="1348"/>
        <w:gridCol w:w="1743"/>
        <w:gridCol w:w="1035"/>
      </w:tblGrid>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序号</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AnsiTheme="minorEastAsia"/>
                <w:bCs/>
                <w:color w:val="000000" w:themeColor="text1"/>
                <w:szCs w:val="21"/>
              </w:rPr>
              <w:t>设备名称</w:t>
            </w:r>
          </w:p>
        </w:tc>
        <w:tc>
          <w:tcPr>
            <w:tcW w:w="1146" w:type="pct"/>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规格型号</w:t>
            </w:r>
          </w:p>
        </w:tc>
        <w:tc>
          <w:tcPr>
            <w:tcW w:w="332" w:type="pct"/>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单位</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环</w:t>
            </w:r>
            <w:proofErr w:type="gramStart"/>
            <w:r w:rsidRPr="00F938B6">
              <w:rPr>
                <w:rFonts w:hAnsiTheme="minorEastAsia"/>
                <w:bCs/>
                <w:color w:val="000000" w:themeColor="text1"/>
                <w:szCs w:val="21"/>
              </w:rPr>
              <w:t>评数量</w:t>
            </w:r>
            <w:proofErr w:type="gramEnd"/>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实际数量</w:t>
            </w:r>
          </w:p>
        </w:tc>
        <w:tc>
          <w:tcPr>
            <w:tcW w:w="529" w:type="pct"/>
            <w:tcBorders>
              <w:lef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AnsiTheme="minorEastAsia"/>
                <w:bCs/>
                <w:color w:val="000000" w:themeColor="text1"/>
                <w:szCs w:val="21"/>
              </w:rPr>
              <w:t>变化量</w:t>
            </w:r>
          </w:p>
        </w:tc>
      </w:tr>
      <w:tr w:rsidR="00A87C87" w:rsidRPr="00F938B6" w:rsidTr="00A87C87">
        <w:trPr>
          <w:trHeight w:val="489"/>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bCs/>
                <w:color w:val="000000" w:themeColor="text1"/>
                <w:szCs w:val="21"/>
              </w:rPr>
              <w:t>1</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烤漆设备</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bCs/>
                <w:color w:val="000000" w:themeColor="text1"/>
                <w:szCs w:val="21"/>
              </w:rPr>
              <w:t>2</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螺杆空气压缩机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rStyle w:val="content1"/>
                <w:color w:val="000000" w:themeColor="text1"/>
              </w:rPr>
            </w:pPr>
            <w:r w:rsidRPr="00F938B6">
              <w:rPr>
                <w:rStyle w:val="content1"/>
                <w:rFonts w:hint="eastAsia"/>
                <w:color w:val="000000" w:themeColor="text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bCs/>
                <w:color w:val="000000" w:themeColor="text1"/>
                <w:szCs w:val="21"/>
              </w:rPr>
              <w:t>3</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冷热压床</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2</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bCs/>
                <w:color w:val="000000" w:themeColor="text1"/>
                <w:szCs w:val="21"/>
              </w:rPr>
              <w:t>4</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2</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4</w:t>
            </w:r>
          </w:p>
        </w:tc>
        <w:tc>
          <w:tcPr>
            <w:tcW w:w="1057" w:type="pct"/>
            <w:vAlign w:val="center"/>
          </w:tcPr>
          <w:p w:rsidR="00A87C87" w:rsidRPr="00F938B6" w:rsidRDefault="00A87C87" w:rsidP="00A87C87">
            <w:pPr>
              <w:adjustRightInd w:val="0"/>
              <w:snapToGrid w:val="0"/>
              <w:jc w:val="center"/>
              <w:rPr>
                <w:color w:val="000000" w:themeColor="text1"/>
                <w:kern w:val="0"/>
                <w:szCs w:val="21"/>
              </w:rPr>
            </w:pPr>
            <w:proofErr w:type="gramStart"/>
            <w:r w:rsidRPr="00F938B6">
              <w:rPr>
                <w:rFonts w:hint="eastAsia"/>
                <w:color w:val="000000" w:themeColor="text1"/>
                <w:kern w:val="0"/>
                <w:szCs w:val="21"/>
              </w:rPr>
              <w:t>双面刨板机</w:t>
            </w:r>
            <w:proofErr w:type="gramEnd"/>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0</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1</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5</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木线机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0</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1</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6</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排钻机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0</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1</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7</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拉丝机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0</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1</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bCs/>
                <w:color w:val="000000" w:themeColor="text1"/>
                <w:szCs w:val="21"/>
              </w:rPr>
              <w:t>8</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木材裁切机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4</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4</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lastRenderedPageBreak/>
              <w:t>9</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CNC</w:t>
            </w:r>
            <w:r w:rsidRPr="00F938B6">
              <w:rPr>
                <w:rFonts w:hint="eastAsia"/>
                <w:color w:val="000000" w:themeColor="text1"/>
                <w:kern w:val="0"/>
                <w:szCs w:val="21"/>
              </w:rPr>
              <w:t>数控雕刻机</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台</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891" w:type="pct"/>
            <w:tcBorders>
              <w:right w:val="single" w:sz="4" w:space="0" w:color="auto"/>
            </w:tcBorders>
            <w:vAlign w:val="center"/>
          </w:tcPr>
          <w:p w:rsidR="00A87C87" w:rsidRPr="00F938B6" w:rsidRDefault="00F938B6" w:rsidP="00A87C87">
            <w:pPr>
              <w:adjustRightInd w:val="0"/>
              <w:snapToGrid w:val="0"/>
              <w:jc w:val="center"/>
              <w:rPr>
                <w:bCs/>
                <w:color w:val="000000" w:themeColor="text1"/>
                <w:szCs w:val="21"/>
              </w:rPr>
            </w:pPr>
            <w:r w:rsidRPr="00F938B6">
              <w:rPr>
                <w:rFonts w:hint="eastAsia"/>
                <w:bCs/>
                <w:color w:val="000000" w:themeColor="text1"/>
                <w:szCs w:val="21"/>
              </w:rPr>
              <w:t>2</w:t>
            </w:r>
          </w:p>
        </w:tc>
        <w:tc>
          <w:tcPr>
            <w:tcW w:w="529" w:type="pct"/>
            <w:tcBorders>
              <w:left w:val="single" w:sz="4" w:space="0" w:color="auto"/>
            </w:tcBorders>
            <w:vAlign w:val="center"/>
          </w:tcPr>
          <w:p w:rsidR="00A87C87" w:rsidRPr="00F938B6" w:rsidRDefault="00F938B6" w:rsidP="00A87C87">
            <w:pPr>
              <w:adjustRightInd w:val="0"/>
              <w:snapToGrid w:val="0"/>
              <w:spacing w:line="320" w:lineRule="exact"/>
              <w:jc w:val="center"/>
              <w:rPr>
                <w:bCs/>
                <w:color w:val="000000" w:themeColor="text1"/>
              </w:rPr>
            </w:pPr>
            <w:r w:rsidRPr="00F938B6">
              <w:rPr>
                <w:rFonts w:hint="eastAsia"/>
                <w:bCs/>
                <w:color w:val="000000" w:themeColor="text1"/>
              </w:rPr>
              <w:t>+</w:t>
            </w:r>
            <w:r w:rsidRPr="00F938B6">
              <w:rPr>
                <w:bCs/>
                <w:color w:val="000000" w:themeColor="text1"/>
              </w:rPr>
              <w:t>1</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r w:rsidRPr="00F938B6">
              <w:rPr>
                <w:bCs/>
                <w:color w:val="000000" w:themeColor="text1"/>
                <w:szCs w:val="21"/>
              </w:rPr>
              <w:t>0</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中央吸尘</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套</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r w:rsidRPr="00F938B6">
              <w:rPr>
                <w:bCs/>
                <w:color w:val="000000" w:themeColor="text1"/>
                <w:szCs w:val="21"/>
              </w:rPr>
              <w:t>1</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无泵水幕</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套</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2</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2</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不变</w:t>
            </w:r>
          </w:p>
        </w:tc>
      </w:tr>
      <w:tr w:rsidR="00A87C87" w:rsidRPr="00F938B6" w:rsidTr="00A87C87">
        <w:trPr>
          <w:trHeight w:val="577"/>
          <w:jc w:val="center"/>
        </w:trPr>
        <w:tc>
          <w:tcPr>
            <w:tcW w:w="356"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1</w:t>
            </w:r>
            <w:r w:rsidRPr="00F938B6">
              <w:rPr>
                <w:bCs/>
                <w:color w:val="000000" w:themeColor="text1"/>
                <w:szCs w:val="21"/>
              </w:rPr>
              <w:t>2</w:t>
            </w:r>
          </w:p>
        </w:tc>
        <w:tc>
          <w:tcPr>
            <w:tcW w:w="1057"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水帘喷房</w:t>
            </w:r>
          </w:p>
        </w:tc>
        <w:tc>
          <w:tcPr>
            <w:tcW w:w="1146" w:type="pct"/>
            <w:vAlign w:val="center"/>
          </w:tcPr>
          <w:p w:rsidR="00A87C87" w:rsidRPr="00F938B6" w:rsidRDefault="00A87C87" w:rsidP="00A87C87">
            <w:pPr>
              <w:adjustRightInd w:val="0"/>
              <w:snapToGrid w:val="0"/>
              <w:jc w:val="center"/>
              <w:rPr>
                <w:color w:val="000000" w:themeColor="text1"/>
                <w:kern w:val="0"/>
                <w:szCs w:val="21"/>
              </w:rPr>
            </w:pPr>
            <w:r w:rsidRPr="00F938B6">
              <w:rPr>
                <w:rFonts w:hint="eastAsia"/>
                <w:color w:val="000000" w:themeColor="text1"/>
                <w:kern w:val="0"/>
                <w:szCs w:val="21"/>
              </w:rPr>
              <w:t>/</w:t>
            </w:r>
          </w:p>
        </w:tc>
        <w:tc>
          <w:tcPr>
            <w:tcW w:w="332" w:type="pct"/>
            <w:vAlign w:val="center"/>
          </w:tcPr>
          <w:p w:rsidR="00A87C87" w:rsidRPr="00F938B6" w:rsidRDefault="00A87C87" w:rsidP="00A87C87">
            <w:pPr>
              <w:adjustRightInd w:val="0"/>
              <w:snapToGrid w:val="0"/>
              <w:jc w:val="center"/>
              <w:rPr>
                <w:color w:val="000000" w:themeColor="text1"/>
                <w:szCs w:val="21"/>
              </w:rPr>
            </w:pPr>
            <w:r w:rsidRPr="00F938B6">
              <w:rPr>
                <w:rFonts w:hint="eastAsia"/>
                <w:color w:val="000000" w:themeColor="text1"/>
                <w:szCs w:val="21"/>
              </w:rPr>
              <w:t>套</w:t>
            </w:r>
          </w:p>
        </w:tc>
        <w:tc>
          <w:tcPr>
            <w:tcW w:w="689" w:type="pct"/>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4</w:t>
            </w:r>
          </w:p>
        </w:tc>
        <w:tc>
          <w:tcPr>
            <w:tcW w:w="891" w:type="pct"/>
            <w:tcBorders>
              <w:right w:val="single" w:sz="4" w:space="0" w:color="auto"/>
            </w:tcBorders>
            <w:vAlign w:val="center"/>
          </w:tcPr>
          <w:p w:rsidR="00A87C87" w:rsidRPr="00F938B6" w:rsidRDefault="00A87C87" w:rsidP="00A87C87">
            <w:pPr>
              <w:adjustRightInd w:val="0"/>
              <w:snapToGrid w:val="0"/>
              <w:jc w:val="center"/>
              <w:rPr>
                <w:bCs/>
                <w:color w:val="000000" w:themeColor="text1"/>
                <w:szCs w:val="21"/>
              </w:rPr>
            </w:pPr>
            <w:r w:rsidRPr="00F938B6">
              <w:rPr>
                <w:rFonts w:hint="eastAsia"/>
                <w:bCs/>
                <w:color w:val="000000" w:themeColor="text1"/>
                <w:szCs w:val="21"/>
              </w:rPr>
              <w:t>3</w:t>
            </w:r>
          </w:p>
        </w:tc>
        <w:tc>
          <w:tcPr>
            <w:tcW w:w="529" w:type="pct"/>
            <w:tcBorders>
              <w:left w:val="single" w:sz="4" w:space="0" w:color="auto"/>
            </w:tcBorders>
            <w:vAlign w:val="center"/>
          </w:tcPr>
          <w:p w:rsidR="00A87C87" w:rsidRPr="00F938B6" w:rsidRDefault="00A87C87" w:rsidP="00A87C87">
            <w:pPr>
              <w:adjustRightInd w:val="0"/>
              <w:snapToGrid w:val="0"/>
              <w:spacing w:line="320" w:lineRule="exact"/>
              <w:jc w:val="center"/>
              <w:rPr>
                <w:bCs/>
                <w:color w:val="000000" w:themeColor="text1"/>
              </w:rPr>
            </w:pPr>
            <w:r w:rsidRPr="00F938B6">
              <w:rPr>
                <w:rFonts w:hint="eastAsia"/>
                <w:bCs/>
                <w:color w:val="000000" w:themeColor="text1"/>
              </w:rPr>
              <w:t>-1</w:t>
            </w:r>
          </w:p>
        </w:tc>
      </w:tr>
    </w:tbl>
    <w:p w:rsidR="00A87C87" w:rsidRPr="00F938B6" w:rsidRDefault="00A87C87" w:rsidP="00A87C87">
      <w:pPr>
        <w:pStyle w:val="10"/>
        <w:ind w:firstLine="482"/>
        <w:jc w:val="center"/>
        <w:rPr>
          <w:b/>
          <w:color w:val="000000" w:themeColor="text1"/>
          <w:sz w:val="24"/>
          <w:szCs w:val="24"/>
        </w:rPr>
      </w:pPr>
      <w:r w:rsidRPr="00F938B6">
        <w:rPr>
          <w:rFonts w:ascii="Times New Roman" w:hAnsi="Times New Roman" w:cs="Times New Roman"/>
          <w:b/>
          <w:color w:val="000000" w:themeColor="text1"/>
          <w:sz w:val="24"/>
          <w:szCs w:val="24"/>
        </w:rPr>
        <w:t>表</w:t>
      </w:r>
      <w:r w:rsidRPr="00F938B6">
        <w:rPr>
          <w:rFonts w:ascii="Times New Roman" w:hAnsi="Times New Roman" w:cs="Times New Roman"/>
          <w:b/>
          <w:color w:val="000000" w:themeColor="text1"/>
          <w:sz w:val="24"/>
          <w:szCs w:val="24"/>
        </w:rPr>
        <w:t xml:space="preserve">3-4 </w:t>
      </w:r>
      <w:r w:rsidRPr="00F938B6">
        <w:rPr>
          <w:rFonts w:ascii="Times New Roman" w:hAnsi="Times New Roman" w:cs="Times New Roman"/>
          <w:b/>
          <w:color w:val="000000" w:themeColor="text1"/>
          <w:sz w:val="24"/>
          <w:szCs w:val="24"/>
        </w:rPr>
        <w:t>公用及辅</w:t>
      </w:r>
      <w:r w:rsidRPr="00F938B6">
        <w:rPr>
          <w:rFonts w:hint="eastAsia"/>
          <w:b/>
          <w:color w:val="000000" w:themeColor="text1"/>
          <w:sz w:val="24"/>
          <w:szCs w:val="24"/>
        </w:rPr>
        <w:t>助工程表</w:t>
      </w:r>
    </w:p>
    <w:tbl>
      <w:tblPr>
        <w:tblW w:w="9600" w:type="dxa"/>
        <w:jc w:val="center"/>
        <w:tblBorders>
          <w:top w:val="single" w:sz="12" w:space="0" w:color="000000"/>
          <w:bottom w:val="single" w:sz="12" w:space="0" w:color="000000"/>
          <w:insideH w:val="single" w:sz="4" w:space="0" w:color="auto"/>
          <w:insideV w:val="single" w:sz="4" w:space="0" w:color="auto"/>
        </w:tblBorders>
        <w:tblLook w:val="04A0" w:firstRow="1" w:lastRow="0" w:firstColumn="1" w:lastColumn="0" w:noHBand="0" w:noVBand="1"/>
      </w:tblPr>
      <w:tblGrid>
        <w:gridCol w:w="1255"/>
        <w:gridCol w:w="816"/>
        <w:gridCol w:w="1650"/>
        <w:gridCol w:w="2400"/>
        <w:gridCol w:w="1651"/>
        <w:gridCol w:w="1828"/>
      </w:tblGrid>
      <w:tr w:rsidR="00A87C87" w:rsidRPr="00F938B6" w:rsidTr="00A87C87">
        <w:trPr>
          <w:trHeight w:val="338"/>
          <w:jc w:val="center"/>
        </w:trPr>
        <w:tc>
          <w:tcPr>
            <w:tcW w:w="1255" w:type="dxa"/>
            <w:vAlign w:val="center"/>
          </w:tcPr>
          <w:p w:rsidR="00A87C87" w:rsidRPr="00F938B6" w:rsidRDefault="00A87C87" w:rsidP="00A87C87">
            <w:pPr>
              <w:pStyle w:val="a9"/>
              <w:adjustRightInd w:val="0"/>
              <w:spacing w:line="320" w:lineRule="exact"/>
              <w:rPr>
                <w:rFonts w:ascii="Times New Roman" w:hAnsi="Times New Roman"/>
                <w:b/>
                <w:color w:val="000000" w:themeColor="text1"/>
                <w:szCs w:val="21"/>
              </w:rPr>
            </w:pPr>
            <w:r w:rsidRPr="00F938B6">
              <w:rPr>
                <w:rFonts w:ascii="Times New Roman" w:hAnsi="Times New Roman"/>
                <w:b/>
                <w:color w:val="000000" w:themeColor="text1"/>
                <w:szCs w:val="21"/>
              </w:rPr>
              <w:t>工程类型</w:t>
            </w:r>
          </w:p>
        </w:tc>
        <w:tc>
          <w:tcPr>
            <w:tcW w:w="2466" w:type="dxa"/>
            <w:gridSpan w:val="2"/>
            <w:vAlign w:val="center"/>
          </w:tcPr>
          <w:p w:rsidR="00A87C87" w:rsidRPr="00F938B6" w:rsidRDefault="00A87C87" w:rsidP="00A87C87">
            <w:pPr>
              <w:pStyle w:val="a9"/>
              <w:spacing w:line="320" w:lineRule="exact"/>
              <w:jc w:val="center"/>
              <w:rPr>
                <w:rFonts w:ascii="Times New Roman" w:hAnsi="Times New Roman"/>
                <w:b/>
                <w:color w:val="000000" w:themeColor="text1"/>
                <w:szCs w:val="21"/>
              </w:rPr>
            </w:pPr>
            <w:r w:rsidRPr="00F938B6">
              <w:rPr>
                <w:rFonts w:ascii="Times New Roman" w:hAnsi="Times New Roman"/>
                <w:b/>
                <w:color w:val="000000" w:themeColor="text1"/>
                <w:szCs w:val="21"/>
              </w:rPr>
              <w:t>建设名称</w:t>
            </w:r>
          </w:p>
        </w:tc>
        <w:tc>
          <w:tcPr>
            <w:tcW w:w="2400" w:type="dxa"/>
            <w:vAlign w:val="center"/>
          </w:tcPr>
          <w:p w:rsidR="00A87C87" w:rsidRPr="00F938B6" w:rsidRDefault="00A87C87" w:rsidP="00A87C87">
            <w:pPr>
              <w:pStyle w:val="a9"/>
              <w:spacing w:line="320" w:lineRule="exact"/>
              <w:jc w:val="center"/>
              <w:rPr>
                <w:rFonts w:ascii="Times New Roman" w:hAnsi="Times New Roman"/>
                <w:b/>
                <w:color w:val="000000" w:themeColor="text1"/>
                <w:szCs w:val="21"/>
              </w:rPr>
            </w:pPr>
            <w:r w:rsidRPr="00F938B6">
              <w:rPr>
                <w:rFonts w:ascii="Times New Roman" w:hAnsi="Times New Roman"/>
                <w:b/>
                <w:color w:val="000000" w:themeColor="text1"/>
                <w:szCs w:val="21"/>
              </w:rPr>
              <w:t>设计能力</w:t>
            </w:r>
          </w:p>
        </w:tc>
        <w:tc>
          <w:tcPr>
            <w:tcW w:w="1651" w:type="dxa"/>
            <w:vAlign w:val="center"/>
          </w:tcPr>
          <w:p w:rsidR="00A87C87" w:rsidRPr="00F938B6" w:rsidRDefault="00A87C87" w:rsidP="00A87C87">
            <w:pPr>
              <w:pStyle w:val="a9"/>
              <w:spacing w:line="320" w:lineRule="exact"/>
              <w:jc w:val="center"/>
              <w:rPr>
                <w:rFonts w:ascii="Times New Roman" w:hAnsi="Times New Roman"/>
                <w:b/>
                <w:color w:val="000000" w:themeColor="text1"/>
                <w:szCs w:val="21"/>
              </w:rPr>
            </w:pPr>
            <w:r w:rsidRPr="00F938B6">
              <w:rPr>
                <w:rFonts w:ascii="Times New Roman" w:hAnsi="Times New Roman" w:hint="eastAsia"/>
                <w:b/>
                <w:color w:val="000000" w:themeColor="text1"/>
                <w:szCs w:val="21"/>
              </w:rPr>
              <w:t>实际建设能力</w:t>
            </w:r>
          </w:p>
        </w:tc>
        <w:tc>
          <w:tcPr>
            <w:tcW w:w="1828" w:type="dxa"/>
            <w:vAlign w:val="center"/>
          </w:tcPr>
          <w:p w:rsidR="00A87C87" w:rsidRPr="00F938B6" w:rsidRDefault="00A87C87" w:rsidP="00A87C87">
            <w:pPr>
              <w:pStyle w:val="a9"/>
              <w:spacing w:line="320" w:lineRule="exact"/>
              <w:jc w:val="center"/>
              <w:rPr>
                <w:rFonts w:ascii="Times New Roman" w:hAnsi="Times New Roman"/>
                <w:b/>
                <w:color w:val="000000" w:themeColor="text1"/>
                <w:szCs w:val="21"/>
              </w:rPr>
            </w:pPr>
            <w:r w:rsidRPr="00F938B6">
              <w:rPr>
                <w:rFonts w:ascii="Times New Roman" w:hAnsi="Times New Roman"/>
                <w:b/>
                <w:color w:val="000000" w:themeColor="text1"/>
                <w:szCs w:val="21"/>
              </w:rPr>
              <w:t>备注</w:t>
            </w:r>
          </w:p>
        </w:tc>
      </w:tr>
      <w:tr w:rsidR="00A87C87" w:rsidRPr="00F938B6" w:rsidTr="00A87C87">
        <w:trPr>
          <w:trHeight w:val="338"/>
          <w:jc w:val="center"/>
        </w:trPr>
        <w:tc>
          <w:tcPr>
            <w:tcW w:w="1255" w:type="dxa"/>
            <w:vMerge w:val="restart"/>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r w:rsidRPr="00F938B6">
              <w:rPr>
                <w:rFonts w:ascii="Times New Roman" w:hAnsi="Times New Roman"/>
                <w:color w:val="000000" w:themeColor="text1"/>
                <w:szCs w:val="21"/>
              </w:rPr>
              <w:t>贮运工程</w:t>
            </w:r>
          </w:p>
        </w:tc>
        <w:tc>
          <w:tcPr>
            <w:tcW w:w="2466" w:type="dxa"/>
            <w:gridSpan w:val="2"/>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原料库</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780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2</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780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2</w:t>
            </w:r>
          </w:p>
        </w:tc>
        <w:tc>
          <w:tcPr>
            <w:tcW w:w="1828"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2466" w:type="dxa"/>
            <w:gridSpan w:val="2"/>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成品仓</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360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2</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360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2</w:t>
            </w:r>
          </w:p>
        </w:tc>
        <w:tc>
          <w:tcPr>
            <w:tcW w:w="1828"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restart"/>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公用工程</w:t>
            </w:r>
          </w:p>
        </w:tc>
        <w:tc>
          <w:tcPr>
            <w:tcW w:w="2466" w:type="dxa"/>
            <w:gridSpan w:val="2"/>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给水</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bCs/>
                <w:color w:val="000000" w:themeColor="text1"/>
                <w:szCs w:val="21"/>
              </w:rPr>
              <w:t>36100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bCs/>
                <w:color w:val="000000" w:themeColor="text1"/>
                <w:szCs w:val="21"/>
              </w:rPr>
              <w:t>4916</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c>
          <w:tcPr>
            <w:tcW w:w="1828" w:type="dxa"/>
            <w:vAlign w:val="center"/>
          </w:tcPr>
          <w:p w:rsidR="00A87C87" w:rsidRPr="00F938B6" w:rsidRDefault="007135C2" w:rsidP="00A87C87">
            <w:pPr>
              <w:jc w:val="center"/>
              <w:rPr>
                <w:color w:val="000000" w:themeColor="text1"/>
                <w:szCs w:val="21"/>
              </w:rPr>
            </w:pPr>
            <w:r>
              <w:rPr>
                <w:rFonts w:hint="eastAsia"/>
                <w:color w:val="000000" w:themeColor="text1"/>
                <w:szCs w:val="21"/>
              </w:rPr>
              <w:t>-31184</w:t>
            </w:r>
            <w:r w:rsidRPr="00F938B6">
              <w:rPr>
                <w:rFonts w:ascii="Times New Roman" w:hAnsi="Times New Roman"/>
                <w:color w:val="000000" w:themeColor="text1"/>
                <w:szCs w:val="21"/>
              </w:rPr>
              <w:t xml:space="preserve"> </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r>
      <w:tr w:rsidR="00A87C87" w:rsidRPr="00F938B6" w:rsidTr="00A87C87">
        <w:trPr>
          <w:trHeight w:val="338"/>
          <w:jc w:val="center"/>
        </w:trPr>
        <w:tc>
          <w:tcPr>
            <w:tcW w:w="1255"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2466" w:type="dxa"/>
            <w:gridSpan w:val="2"/>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排水</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3060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2720</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c>
          <w:tcPr>
            <w:tcW w:w="1828" w:type="dxa"/>
            <w:vAlign w:val="center"/>
          </w:tcPr>
          <w:p w:rsidR="00A87C87" w:rsidRPr="00F938B6" w:rsidRDefault="007135C2" w:rsidP="00A87C87">
            <w:pPr>
              <w:jc w:val="center"/>
              <w:rPr>
                <w:color w:val="000000" w:themeColor="text1"/>
                <w:szCs w:val="21"/>
              </w:rPr>
            </w:pPr>
            <w:r>
              <w:rPr>
                <w:rFonts w:hint="eastAsia"/>
                <w:color w:val="000000" w:themeColor="text1"/>
                <w:szCs w:val="21"/>
              </w:rPr>
              <w:t>-340</w:t>
            </w:r>
            <w:r w:rsidRPr="00F938B6">
              <w:rPr>
                <w:rFonts w:ascii="Times New Roman" w:hAnsi="Times New Roman"/>
                <w:color w:val="000000" w:themeColor="text1"/>
                <w:szCs w:val="21"/>
              </w:rPr>
              <w:t xml:space="preserve"> </w:t>
            </w:r>
            <w:r w:rsidRPr="00F938B6">
              <w:rPr>
                <w:rFonts w:ascii="Times New Roman" w:hAnsi="Times New Roman"/>
                <w:color w:val="000000" w:themeColor="text1"/>
                <w:szCs w:val="21"/>
              </w:rPr>
              <w:t>m</w:t>
            </w:r>
            <w:r w:rsidRPr="00F938B6">
              <w:rPr>
                <w:rFonts w:ascii="Times New Roman" w:hAnsi="Times New Roman"/>
                <w:color w:val="000000" w:themeColor="text1"/>
                <w:szCs w:val="21"/>
                <w:vertAlign w:val="superscript"/>
              </w:rPr>
              <w:t>3</w:t>
            </w:r>
            <w:r w:rsidRPr="00F938B6">
              <w:rPr>
                <w:rFonts w:ascii="Times New Roman" w:hAnsi="Times New Roman"/>
                <w:color w:val="000000" w:themeColor="text1"/>
                <w:szCs w:val="21"/>
              </w:rPr>
              <w:t>/a</w:t>
            </w:r>
          </w:p>
        </w:tc>
      </w:tr>
      <w:tr w:rsidR="00A87C87" w:rsidRPr="00F938B6" w:rsidTr="00A87C87">
        <w:trPr>
          <w:trHeight w:val="338"/>
          <w:jc w:val="center"/>
        </w:trPr>
        <w:tc>
          <w:tcPr>
            <w:tcW w:w="1255"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2466" w:type="dxa"/>
            <w:gridSpan w:val="2"/>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供电</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184.8</w:t>
            </w:r>
            <w:r w:rsidRPr="00F938B6">
              <w:rPr>
                <w:rFonts w:ascii="Times New Roman" w:hAnsi="Times New Roman"/>
                <w:color w:val="000000" w:themeColor="text1"/>
                <w:szCs w:val="21"/>
              </w:rPr>
              <w:t>万</w:t>
            </w:r>
            <w:r w:rsidRPr="00F938B6">
              <w:rPr>
                <w:rFonts w:ascii="Times New Roman" w:hAnsi="Times New Roman" w:hint="eastAsia"/>
                <w:color w:val="000000" w:themeColor="text1"/>
                <w:szCs w:val="21"/>
              </w:rPr>
              <w:t>kW</w:t>
            </w:r>
            <w:r w:rsidRPr="00F938B6">
              <w:rPr>
                <w:rFonts w:ascii="Times New Roman" w:hAnsi="Times New Roman" w:hint="eastAsia"/>
                <w:color w:val="000000" w:themeColor="text1"/>
                <w:szCs w:val="21"/>
              </w:rPr>
              <w:t>·</w:t>
            </w:r>
            <w:r w:rsidRPr="00F938B6">
              <w:rPr>
                <w:rFonts w:ascii="Times New Roman" w:hAnsi="Times New Roman" w:hint="eastAsia"/>
                <w:color w:val="000000" w:themeColor="text1"/>
                <w:szCs w:val="21"/>
              </w:rPr>
              <w:t>h</w:t>
            </w:r>
            <w:r w:rsidRPr="00F938B6">
              <w:rPr>
                <w:rFonts w:ascii="Times New Roman" w:hAnsi="Times New Roman"/>
                <w:color w:val="000000" w:themeColor="text1"/>
                <w:szCs w:val="21"/>
              </w:rPr>
              <w:t>/a</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50</w:t>
            </w:r>
            <w:r w:rsidRPr="00F938B6">
              <w:rPr>
                <w:rFonts w:ascii="Times New Roman" w:hAnsi="Times New Roman"/>
                <w:color w:val="000000" w:themeColor="text1"/>
                <w:szCs w:val="21"/>
              </w:rPr>
              <w:t>万</w:t>
            </w:r>
            <w:r w:rsidRPr="00F938B6">
              <w:rPr>
                <w:rFonts w:ascii="Times New Roman" w:hAnsi="Times New Roman" w:hint="eastAsia"/>
                <w:color w:val="000000" w:themeColor="text1"/>
                <w:szCs w:val="21"/>
              </w:rPr>
              <w:t>kW</w:t>
            </w:r>
            <w:r w:rsidRPr="00F938B6">
              <w:rPr>
                <w:rFonts w:ascii="Times New Roman" w:hAnsi="Times New Roman" w:hint="eastAsia"/>
                <w:color w:val="000000" w:themeColor="text1"/>
                <w:szCs w:val="21"/>
              </w:rPr>
              <w:t>·</w:t>
            </w:r>
            <w:r w:rsidRPr="00F938B6">
              <w:rPr>
                <w:rFonts w:ascii="Times New Roman" w:hAnsi="Times New Roman" w:hint="eastAsia"/>
                <w:color w:val="000000" w:themeColor="text1"/>
                <w:szCs w:val="21"/>
              </w:rPr>
              <w:t>h</w:t>
            </w:r>
            <w:r w:rsidRPr="00F938B6">
              <w:rPr>
                <w:rFonts w:ascii="Times New Roman" w:hAnsi="Times New Roman"/>
                <w:color w:val="000000" w:themeColor="text1"/>
                <w:szCs w:val="21"/>
              </w:rPr>
              <w:t>/a</w:t>
            </w:r>
          </w:p>
        </w:tc>
        <w:tc>
          <w:tcPr>
            <w:tcW w:w="1828" w:type="dxa"/>
            <w:vAlign w:val="center"/>
          </w:tcPr>
          <w:p w:rsidR="00A87C87" w:rsidRPr="00F938B6" w:rsidRDefault="00C320DE" w:rsidP="00A87C87">
            <w:pPr>
              <w:jc w:val="center"/>
              <w:rPr>
                <w:color w:val="000000" w:themeColor="text1"/>
                <w:szCs w:val="21"/>
              </w:rPr>
            </w:pPr>
            <w:r>
              <w:rPr>
                <w:rFonts w:hint="eastAsia"/>
                <w:color w:val="000000" w:themeColor="text1"/>
                <w:szCs w:val="21"/>
              </w:rPr>
              <w:t>-134.8</w:t>
            </w:r>
            <w:r w:rsidRPr="00F938B6">
              <w:rPr>
                <w:rFonts w:ascii="Times New Roman" w:hAnsi="Times New Roman" w:hint="eastAsia"/>
                <w:color w:val="000000" w:themeColor="text1"/>
                <w:szCs w:val="21"/>
              </w:rPr>
              <w:t>kW</w:t>
            </w:r>
            <w:r w:rsidRPr="00F938B6">
              <w:rPr>
                <w:rFonts w:ascii="Times New Roman" w:hAnsi="Times New Roman" w:hint="eastAsia"/>
                <w:color w:val="000000" w:themeColor="text1"/>
                <w:szCs w:val="21"/>
              </w:rPr>
              <w:t>·</w:t>
            </w:r>
            <w:r w:rsidRPr="00F938B6">
              <w:rPr>
                <w:rFonts w:ascii="Times New Roman" w:hAnsi="Times New Roman" w:hint="eastAsia"/>
                <w:color w:val="000000" w:themeColor="text1"/>
                <w:szCs w:val="21"/>
              </w:rPr>
              <w:t>h</w:t>
            </w:r>
            <w:r w:rsidRPr="00F938B6">
              <w:rPr>
                <w:rFonts w:ascii="Times New Roman" w:hAnsi="Times New Roman"/>
                <w:color w:val="000000" w:themeColor="text1"/>
                <w:szCs w:val="21"/>
              </w:rPr>
              <w:t>/a</w:t>
            </w:r>
            <w:bookmarkStart w:id="5" w:name="_GoBack"/>
            <w:bookmarkEnd w:id="5"/>
          </w:p>
        </w:tc>
      </w:tr>
      <w:tr w:rsidR="00A87C87" w:rsidRPr="00F938B6" w:rsidTr="00A87C87">
        <w:trPr>
          <w:trHeight w:val="338"/>
          <w:jc w:val="center"/>
        </w:trPr>
        <w:tc>
          <w:tcPr>
            <w:tcW w:w="1255" w:type="dxa"/>
            <w:vMerge w:val="restart"/>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r w:rsidRPr="00F938B6">
              <w:rPr>
                <w:rFonts w:ascii="Times New Roman" w:hAnsi="Times New Roman"/>
                <w:color w:val="000000" w:themeColor="text1"/>
                <w:szCs w:val="21"/>
              </w:rPr>
              <w:t>环保工程</w:t>
            </w:r>
          </w:p>
        </w:tc>
        <w:tc>
          <w:tcPr>
            <w:tcW w:w="816" w:type="dxa"/>
            <w:vMerge w:val="restart"/>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废气</w:t>
            </w:r>
            <w:r w:rsidRPr="00F938B6">
              <w:rPr>
                <w:rFonts w:hint="eastAsia"/>
                <w:color w:val="000000" w:themeColor="text1"/>
                <w:szCs w:val="21"/>
              </w:rPr>
              <w:t>治理</w:t>
            </w: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中央吸尘</w:t>
            </w:r>
          </w:p>
        </w:tc>
        <w:tc>
          <w:tcPr>
            <w:tcW w:w="2400"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1</w:t>
            </w:r>
            <w:r w:rsidRPr="00F938B6">
              <w:rPr>
                <w:rFonts w:ascii="Times New Roman" w:hAnsi="Times New Roman" w:hint="eastAsia"/>
                <w:color w:val="000000" w:themeColor="text1"/>
                <w:szCs w:val="21"/>
              </w:rPr>
              <w:t>台</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1</w:t>
            </w:r>
            <w:r w:rsidRPr="00F938B6">
              <w:rPr>
                <w:rFonts w:hint="eastAsia"/>
                <w:color w:val="000000" w:themeColor="text1"/>
                <w:szCs w:val="21"/>
              </w:rPr>
              <w:t>台</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无泵水幕</w:t>
            </w:r>
          </w:p>
        </w:tc>
        <w:tc>
          <w:tcPr>
            <w:tcW w:w="2400"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2</w:t>
            </w:r>
            <w:r w:rsidRPr="00F938B6">
              <w:rPr>
                <w:rFonts w:hint="eastAsia"/>
                <w:color w:val="000000" w:themeColor="text1"/>
                <w:szCs w:val="21"/>
              </w:rPr>
              <w:t>台</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2</w:t>
            </w:r>
            <w:r w:rsidRPr="00F938B6">
              <w:rPr>
                <w:rFonts w:hint="eastAsia"/>
                <w:color w:val="000000" w:themeColor="text1"/>
                <w:szCs w:val="21"/>
              </w:rPr>
              <w:t>台</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水帘喷房</w:t>
            </w:r>
          </w:p>
        </w:tc>
        <w:tc>
          <w:tcPr>
            <w:tcW w:w="2400"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4</w:t>
            </w:r>
            <w:r w:rsidRPr="00F938B6">
              <w:rPr>
                <w:rFonts w:hint="eastAsia"/>
                <w:color w:val="000000" w:themeColor="text1"/>
                <w:szCs w:val="21"/>
              </w:rPr>
              <w:t>台</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3</w:t>
            </w:r>
            <w:r w:rsidRPr="00F938B6">
              <w:rPr>
                <w:rFonts w:hint="eastAsia"/>
                <w:color w:val="000000" w:themeColor="text1"/>
                <w:szCs w:val="21"/>
              </w:rPr>
              <w:t>台</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减</w:t>
            </w:r>
            <w:r w:rsidRPr="00F938B6">
              <w:rPr>
                <w:rFonts w:hint="eastAsia"/>
                <w:color w:val="000000" w:themeColor="text1"/>
                <w:szCs w:val="21"/>
              </w:rPr>
              <w:t>1</w:t>
            </w:r>
            <w:r w:rsidRPr="00F938B6">
              <w:rPr>
                <w:rFonts w:hint="eastAsia"/>
                <w:color w:val="000000" w:themeColor="text1"/>
                <w:szCs w:val="21"/>
              </w:rPr>
              <w:t>台</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活性炭吸附装置</w:t>
            </w:r>
          </w:p>
        </w:tc>
        <w:tc>
          <w:tcPr>
            <w:tcW w:w="2400"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13</w:t>
            </w:r>
            <w:r w:rsidRPr="00F938B6">
              <w:rPr>
                <w:rFonts w:hint="eastAsia"/>
                <w:color w:val="000000" w:themeColor="text1"/>
                <w:szCs w:val="21"/>
              </w:rPr>
              <w:t>台</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hint="eastAsia"/>
                <w:color w:val="000000" w:themeColor="text1"/>
                <w:szCs w:val="21"/>
              </w:rPr>
              <w:t>6台</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合并成为</w:t>
            </w:r>
            <w:r w:rsidRPr="00F938B6">
              <w:rPr>
                <w:rFonts w:hint="eastAsia"/>
                <w:color w:val="000000" w:themeColor="text1"/>
                <w:szCs w:val="21"/>
              </w:rPr>
              <w:t>6</w:t>
            </w:r>
            <w:r w:rsidRPr="00F938B6">
              <w:rPr>
                <w:rFonts w:hint="eastAsia"/>
                <w:color w:val="000000" w:themeColor="text1"/>
                <w:szCs w:val="21"/>
              </w:rPr>
              <w:t>台活性炭吸附箱</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低温等离子废气处理装置</w:t>
            </w:r>
          </w:p>
        </w:tc>
        <w:tc>
          <w:tcPr>
            <w:tcW w:w="2400"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13</w:t>
            </w:r>
            <w:r w:rsidRPr="00F938B6">
              <w:rPr>
                <w:rFonts w:hint="eastAsia"/>
                <w:color w:val="000000" w:themeColor="text1"/>
                <w:szCs w:val="21"/>
              </w:rPr>
              <w:t>台</w:t>
            </w:r>
          </w:p>
        </w:tc>
        <w:tc>
          <w:tcPr>
            <w:tcW w:w="1651" w:type="dxa"/>
            <w:vAlign w:val="center"/>
          </w:tcPr>
          <w:p w:rsidR="00A87C87" w:rsidRPr="00F938B6" w:rsidRDefault="00A87C87" w:rsidP="00A87C87">
            <w:pPr>
              <w:pStyle w:val="a9"/>
              <w:spacing w:line="320" w:lineRule="exact"/>
              <w:jc w:val="center"/>
              <w:rPr>
                <w:rFonts w:ascii="Times New Roman" w:hAnsi="Times New Roman"/>
                <w:color w:val="000000" w:themeColor="text1"/>
                <w:szCs w:val="21"/>
              </w:rPr>
            </w:pPr>
            <w:r w:rsidRPr="00F938B6">
              <w:rPr>
                <w:rFonts w:ascii="Times New Roman" w:hAnsi="Times New Roman" w:hint="eastAsia"/>
                <w:color w:val="000000" w:themeColor="text1"/>
                <w:szCs w:val="21"/>
              </w:rPr>
              <w:t>UV</w:t>
            </w:r>
            <w:r w:rsidRPr="00F938B6">
              <w:rPr>
                <w:rFonts w:ascii="Times New Roman" w:hAnsi="Times New Roman" w:hint="eastAsia"/>
                <w:color w:val="000000" w:themeColor="text1"/>
                <w:szCs w:val="21"/>
              </w:rPr>
              <w:t>光解</w:t>
            </w:r>
            <w:r w:rsidRPr="00F938B6">
              <w:rPr>
                <w:rFonts w:ascii="Times New Roman" w:hAnsi="Times New Roman" w:hint="eastAsia"/>
                <w:color w:val="000000" w:themeColor="text1"/>
                <w:szCs w:val="21"/>
              </w:rPr>
              <w:t>3</w:t>
            </w:r>
            <w:r w:rsidRPr="00F938B6">
              <w:rPr>
                <w:rFonts w:ascii="Times New Roman" w:hAnsi="Times New Roman" w:hint="eastAsia"/>
                <w:color w:val="000000" w:themeColor="text1"/>
                <w:szCs w:val="21"/>
              </w:rPr>
              <w:t>台</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低温等离子改造为</w:t>
            </w:r>
            <w:r w:rsidRPr="00F938B6">
              <w:rPr>
                <w:rFonts w:hint="eastAsia"/>
                <w:color w:val="000000" w:themeColor="text1"/>
                <w:szCs w:val="21"/>
              </w:rPr>
              <w:t>U</w:t>
            </w:r>
            <w:r w:rsidRPr="00F938B6">
              <w:rPr>
                <w:color w:val="000000" w:themeColor="text1"/>
                <w:szCs w:val="21"/>
              </w:rPr>
              <w:t>V</w:t>
            </w:r>
            <w:r w:rsidRPr="00F938B6">
              <w:rPr>
                <w:rFonts w:hint="eastAsia"/>
                <w:color w:val="000000" w:themeColor="text1"/>
                <w:szCs w:val="21"/>
              </w:rPr>
              <w:t>光解设备</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restart"/>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废水处理</w:t>
            </w: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生活污水</w:t>
            </w:r>
          </w:p>
        </w:tc>
        <w:tc>
          <w:tcPr>
            <w:tcW w:w="2400" w:type="dxa"/>
            <w:vAlign w:val="center"/>
          </w:tcPr>
          <w:p w:rsidR="00A87C87" w:rsidRPr="00F938B6" w:rsidRDefault="00A87C87" w:rsidP="00A87C87">
            <w:pPr>
              <w:pStyle w:val="a5"/>
              <w:jc w:val="center"/>
              <w:rPr>
                <w:color w:val="000000" w:themeColor="text1"/>
              </w:rPr>
            </w:pPr>
            <w:r w:rsidRPr="00F938B6">
              <w:rPr>
                <w:rFonts w:hint="eastAsia"/>
                <w:color w:val="000000" w:themeColor="text1"/>
              </w:rPr>
              <w:t>接管处理</w:t>
            </w:r>
          </w:p>
        </w:tc>
        <w:tc>
          <w:tcPr>
            <w:tcW w:w="1651" w:type="dxa"/>
            <w:vAlign w:val="center"/>
          </w:tcPr>
          <w:p w:rsidR="00A87C87" w:rsidRPr="00F938B6" w:rsidRDefault="00A87C87" w:rsidP="00A87C87">
            <w:pPr>
              <w:pStyle w:val="a5"/>
              <w:jc w:val="center"/>
              <w:rPr>
                <w:color w:val="000000" w:themeColor="text1"/>
              </w:rPr>
            </w:pPr>
            <w:r w:rsidRPr="00F938B6">
              <w:rPr>
                <w:rFonts w:hint="eastAsia"/>
                <w:color w:val="000000" w:themeColor="text1"/>
              </w:rPr>
              <w:t>接管处理</w:t>
            </w:r>
          </w:p>
        </w:tc>
        <w:tc>
          <w:tcPr>
            <w:tcW w:w="1828"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816" w:type="dxa"/>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1650" w:type="dxa"/>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生产废水</w:t>
            </w:r>
          </w:p>
        </w:tc>
        <w:tc>
          <w:tcPr>
            <w:tcW w:w="2400"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处理后回用</w:t>
            </w:r>
          </w:p>
        </w:tc>
        <w:tc>
          <w:tcPr>
            <w:tcW w:w="1651"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处理后回用</w:t>
            </w:r>
          </w:p>
        </w:tc>
        <w:tc>
          <w:tcPr>
            <w:tcW w:w="1828"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废水处理循环，不外排</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2466" w:type="dxa"/>
            <w:gridSpan w:val="2"/>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color w:val="000000" w:themeColor="text1"/>
                <w:szCs w:val="21"/>
              </w:rPr>
              <w:t>噪声治理</w:t>
            </w:r>
          </w:p>
        </w:tc>
        <w:tc>
          <w:tcPr>
            <w:tcW w:w="2400" w:type="dxa"/>
            <w:tcBorders>
              <w:top w:val="single" w:sz="4" w:space="0" w:color="auto"/>
              <w:bottom w:val="single" w:sz="4" w:space="0" w:color="auto"/>
            </w:tcBorders>
            <w:vAlign w:val="center"/>
          </w:tcPr>
          <w:p w:rsidR="00A87C87" w:rsidRPr="00F938B6" w:rsidRDefault="00A87C87" w:rsidP="00A87C87">
            <w:pPr>
              <w:spacing w:line="320" w:lineRule="exact"/>
              <w:jc w:val="center"/>
              <w:rPr>
                <w:color w:val="000000" w:themeColor="text1"/>
                <w:szCs w:val="21"/>
              </w:rPr>
            </w:pPr>
            <w:r w:rsidRPr="00F938B6">
              <w:rPr>
                <w:color w:val="000000" w:themeColor="text1"/>
                <w:szCs w:val="21"/>
              </w:rPr>
              <w:t>隔声量</w:t>
            </w:r>
            <w:r w:rsidRPr="00F938B6">
              <w:rPr>
                <w:color w:val="000000" w:themeColor="text1"/>
                <w:szCs w:val="21"/>
              </w:rPr>
              <w:t>≥20dB</w:t>
            </w:r>
            <w:r w:rsidRPr="00F938B6">
              <w:rPr>
                <w:color w:val="000000" w:themeColor="text1"/>
                <w:szCs w:val="21"/>
              </w:rPr>
              <w:t>（</w:t>
            </w:r>
            <w:r w:rsidRPr="00F938B6">
              <w:rPr>
                <w:color w:val="000000" w:themeColor="text1"/>
                <w:szCs w:val="21"/>
              </w:rPr>
              <w:t>A</w:t>
            </w:r>
            <w:r w:rsidRPr="00F938B6">
              <w:rPr>
                <w:rFonts w:hint="eastAsia"/>
                <w:color w:val="000000" w:themeColor="text1"/>
                <w:szCs w:val="21"/>
              </w:rPr>
              <w:t>）</w:t>
            </w:r>
          </w:p>
        </w:tc>
        <w:tc>
          <w:tcPr>
            <w:tcW w:w="1651" w:type="dxa"/>
            <w:tcBorders>
              <w:top w:val="single" w:sz="4" w:space="0" w:color="auto"/>
              <w:bottom w:val="single" w:sz="4" w:space="0" w:color="auto"/>
            </w:tcBorders>
            <w:vAlign w:val="center"/>
          </w:tcPr>
          <w:p w:rsidR="00A87C87" w:rsidRPr="00F938B6" w:rsidRDefault="00A87C87" w:rsidP="00A87C87">
            <w:pPr>
              <w:spacing w:line="320" w:lineRule="exact"/>
              <w:jc w:val="center"/>
              <w:rPr>
                <w:color w:val="000000" w:themeColor="text1"/>
                <w:szCs w:val="21"/>
              </w:rPr>
            </w:pPr>
            <w:r w:rsidRPr="00F938B6">
              <w:rPr>
                <w:color w:val="000000" w:themeColor="text1"/>
                <w:szCs w:val="21"/>
              </w:rPr>
              <w:t>隔声量</w:t>
            </w:r>
            <w:r w:rsidRPr="00F938B6">
              <w:rPr>
                <w:color w:val="000000" w:themeColor="text1"/>
                <w:szCs w:val="21"/>
              </w:rPr>
              <w:t>≥20dB</w:t>
            </w:r>
            <w:r w:rsidRPr="00F938B6">
              <w:rPr>
                <w:color w:val="000000" w:themeColor="text1"/>
                <w:szCs w:val="21"/>
              </w:rPr>
              <w:t>（</w:t>
            </w:r>
            <w:r w:rsidRPr="00F938B6">
              <w:rPr>
                <w:color w:val="000000" w:themeColor="text1"/>
                <w:szCs w:val="21"/>
              </w:rPr>
              <w:t>A</w:t>
            </w:r>
            <w:r w:rsidRPr="00F938B6">
              <w:rPr>
                <w:rFonts w:hint="eastAsia"/>
                <w:color w:val="000000" w:themeColor="text1"/>
                <w:szCs w:val="21"/>
              </w:rPr>
              <w:t>）</w:t>
            </w:r>
          </w:p>
        </w:tc>
        <w:tc>
          <w:tcPr>
            <w:tcW w:w="1828" w:type="dxa"/>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不变</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2466" w:type="dxa"/>
            <w:gridSpan w:val="2"/>
            <w:vMerge w:val="restart"/>
            <w:vAlign w:val="center"/>
          </w:tcPr>
          <w:p w:rsidR="00A87C87" w:rsidRPr="00F938B6" w:rsidRDefault="00A87C87" w:rsidP="00A87C87">
            <w:pPr>
              <w:adjustRightInd w:val="0"/>
              <w:snapToGrid w:val="0"/>
              <w:spacing w:line="320" w:lineRule="exact"/>
              <w:jc w:val="center"/>
              <w:rPr>
                <w:color w:val="000000" w:themeColor="text1"/>
                <w:szCs w:val="21"/>
              </w:rPr>
            </w:pPr>
            <w:r w:rsidRPr="00F938B6">
              <w:rPr>
                <w:rFonts w:hint="eastAsia"/>
                <w:color w:val="000000" w:themeColor="text1"/>
                <w:szCs w:val="21"/>
              </w:rPr>
              <w:t>固废</w:t>
            </w:r>
          </w:p>
        </w:tc>
        <w:tc>
          <w:tcPr>
            <w:tcW w:w="2400" w:type="dxa"/>
            <w:tcBorders>
              <w:top w:val="single" w:sz="4" w:space="0" w:color="auto"/>
              <w:bottom w:val="single" w:sz="4" w:space="0" w:color="auto"/>
            </w:tcBorders>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一般</w:t>
            </w:r>
            <w:proofErr w:type="gramStart"/>
            <w:r w:rsidRPr="00F938B6">
              <w:rPr>
                <w:rFonts w:hint="eastAsia"/>
                <w:color w:val="000000" w:themeColor="text1"/>
                <w:szCs w:val="21"/>
              </w:rPr>
              <w:t>固废房</w:t>
            </w:r>
            <w:proofErr w:type="gramEnd"/>
            <w:r w:rsidRPr="00F938B6">
              <w:rPr>
                <w:rFonts w:hint="eastAsia"/>
                <w:color w:val="000000" w:themeColor="text1"/>
                <w:szCs w:val="21"/>
              </w:rPr>
              <w:t>100</w:t>
            </w:r>
            <w:r w:rsidRPr="00F938B6">
              <w:rPr>
                <w:color w:val="000000" w:themeColor="text1"/>
                <w:szCs w:val="21"/>
              </w:rPr>
              <w:t>m</w:t>
            </w:r>
            <w:r w:rsidRPr="00F938B6">
              <w:rPr>
                <w:color w:val="000000" w:themeColor="text1"/>
                <w:szCs w:val="21"/>
                <w:vertAlign w:val="superscript"/>
              </w:rPr>
              <w:t>2</w:t>
            </w:r>
          </w:p>
        </w:tc>
        <w:tc>
          <w:tcPr>
            <w:tcW w:w="1651" w:type="dxa"/>
            <w:tcBorders>
              <w:top w:val="single" w:sz="4" w:space="0" w:color="auto"/>
              <w:bottom w:val="single" w:sz="4" w:space="0" w:color="auto"/>
            </w:tcBorders>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35</w:t>
            </w:r>
            <w:r w:rsidRPr="00F938B6">
              <w:rPr>
                <w:color w:val="000000" w:themeColor="text1"/>
                <w:szCs w:val="21"/>
              </w:rPr>
              <w:t>m</w:t>
            </w:r>
            <w:r w:rsidRPr="00F938B6">
              <w:rPr>
                <w:color w:val="000000" w:themeColor="text1"/>
                <w:szCs w:val="21"/>
                <w:vertAlign w:val="superscript"/>
              </w:rPr>
              <w:t>2</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厂区北侧</w:t>
            </w:r>
          </w:p>
        </w:tc>
      </w:tr>
      <w:tr w:rsidR="00A87C87" w:rsidRPr="00F938B6" w:rsidTr="00A87C87">
        <w:trPr>
          <w:trHeight w:val="338"/>
          <w:jc w:val="center"/>
        </w:trPr>
        <w:tc>
          <w:tcPr>
            <w:tcW w:w="1255" w:type="dxa"/>
            <w:vMerge/>
            <w:vAlign w:val="center"/>
          </w:tcPr>
          <w:p w:rsidR="00A87C87" w:rsidRPr="00F938B6" w:rsidRDefault="00A87C87" w:rsidP="00A87C87">
            <w:pPr>
              <w:pStyle w:val="a9"/>
              <w:adjustRightInd w:val="0"/>
              <w:spacing w:line="320" w:lineRule="exact"/>
              <w:jc w:val="center"/>
              <w:rPr>
                <w:rFonts w:ascii="Times New Roman" w:hAnsi="Times New Roman"/>
                <w:color w:val="000000" w:themeColor="text1"/>
                <w:szCs w:val="21"/>
              </w:rPr>
            </w:pPr>
          </w:p>
        </w:tc>
        <w:tc>
          <w:tcPr>
            <w:tcW w:w="2466" w:type="dxa"/>
            <w:gridSpan w:val="2"/>
            <w:vMerge/>
            <w:vAlign w:val="center"/>
          </w:tcPr>
          <w:p w:rsidR="00A87C87" w:rsidRPr="00F938B6" w:rsidRDefault="00A87C87" w:rsidP="00A87C87">
            <w:pPr>
              <w:adjustRightInd w:val="0"/>
              <w:snapToGrid w:val="0"/>
              <w:spacing w:line="320" w:lineRule="exact"/>
              <w:jc w:val="center"/>
              <w:rPr>
                <w:color w:val="000000" w:themeColor="text1"/>
                <w:szCs w:val="21"/>
              </w:rPr>
            </w:pPr>
          </w:p>
        </w:tc>
        <w:tc>
          <w:tcPr>
            <w:tcW w:w="2400" w:type="dxa"/>
            <w:tcBorders>
              <w:top w:val="single" w:sz="4" w:space="0" w:color="auto"/>
              <w:bottom w:val="single" w:sz="12" w:space="0" w:color="auto"/>
            </w:tcBorders>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危险固废堆场</w:t>
            </w:r>
            <w:r w:rsidRPr="00F938B6">
              <w:rPr>
                <w:rFonts w:hint="eastAsia"/>
                <w:color w:val="000000" w:themeColor="text1"/>
                <w:szCs w:val="21"/>
              </w:rPr>
              <w:t>100</w:t>
            </w:r>
            <w:r w:rsidRPr="00F938B6">
              <w:rPr>
                <w:color w:val="000000" w:themeColor="text1"/>
                <w:szCs w:val="21"/>
              </w:rPr>
              <w:t>m</w:t>
            </w:r>
            <w:r w:rsidRPr="00F938B6">
              <w:rPr>
                <w:color w:val="000000" w:themeColor="text1"/>
                <w:szCs w:val="21"/>
                <w:vertAlign w:val="superscript"/>
              </w:rPr>
              <w:t>2</w:t>
            </w:r>
          </w:p>
        </w:tc>
        <w:tc>
          <w:tcPr>
            <w:tcW w:w="1651" w:type="dxa"/>
            <w:tcBorders>
              <w:top w:val="single" w:sz="4" w:space="0" w:color="auto"/>
              <w:bottom w:val="single" w:sz="12" w:space="0" w:color="auto"/>
            </w:tcBorders>
            <w:vAlign w:val="center"/>
          </w:tcPr>
          <w:p w:rsidR="00A87C87" w:rsidRPr="00F938B6" w:rsidRDefault="00A87C87" w:rsidP="00A87C87">
            <w:pPr>
              <w:jc w:val="center"/>
              <w:rPr>
                <w:color w:val="000000" w:themeColor="text1"/>
                <w:szCs w:val="21"/>
              </w:rPr>
            </w:pPr>
            <w:r w:rsidRPr="00F938B6">
              <w:rPr>
                <w:rFonts w:hint="eastAsia"/>
                <w:color w:val="000000" w:themeColor="text1"/>
                <w:szCs w:val="21"/>
              </w:rPr>
              <w:t>50</w:t>
            </w:r>
            <w:r w:rsidRPr="00F938B6">
              <w:rPr>
                <w:color w:val="000000" w:themeColor="text1"/>
                <w:szCs w:val="21"/>
              </w:rPr>
              <w:t>m</w:t>
            </w:r>
            <w:r w:rsidRPr="00F938B6">
              <w:rPr>
                <w:color w:val="000000" w:themeColor="text1"/>
                <w:szCs w:val="21"/>
                <w:vertAlign w:val="superscript"/>
              </w:rPr>
              <w:t>2</w:t>
            </w:r>
          </w:p>
        </w:tc>
        <w:tc>
          <w:tcPr>
            <w:tcW w:w="1828" w:type="dxa"/>
            <w:vAlign w:val="center"/>
          </w:tcPr>
          <w:p w:rsidR="00A87C87" w:rsidRPr="00F938B6" w:rsidRDefault="00A87C87" w:rsidP="00A87C87">
            <w:pPr>
              <w:spacing w:line="320" w:lineRule="exact"/>
              <w:jc w:val="center"/>
              <w:rPr>
                <w:color w:val="000000" w:themeColor="text1"/>
                <w:szCs w:val="21"/>
              </w:rPr>
            </w:pPr>
            <w:r w:rsidRPr="00F938B6">
              <w:rPr>
                <w:rFonts w:hint="eastAsia"/>
                <w:color w:val="000000" w:themeColor="text1"/>
                <w:szCs w:val="21"/>
              </w:rPr>
              <w:t>厂区北侧</w:t>
            </w:r>
          </w:p>
        </w:tc>
      </w:tr>
    </w:tbl>
    <w:p w:rsidR="00A87C87" w:rsidRPr="00F938B6" w:rsidRDefault="00A87C87" w:rsidP="00A87C87">
      <w:pPr>
        <w:pStyle w:val="a5"/>
        <w:rPr>
          <w:color w:val="000000" w:themeColor="text1"/>
        </w:rPr>
      </w:pPr>
    </w:p>
    <w:p w:rsidR="00C02C77" w:rsidRPr="00F938B6" w:rsidRDefault="00C02C77" w:rsidP="00BC4E7A">
      <w:pPr>
        <w:adjustRightInd w:val="0"/>
        <w:snapToGrid w:val="0"/>
        <w:spacing w:line="360" w:lineRule="auto"/>
        <w:ind w:firstLineChars="200" w:firstLine="560"/>
        <w:rPr>
          <w:rFonts w:ascii="Times New Roman"/>
          <w:color w:val="000000" w:themeColor="text1"/>
          <w:sz w:val="28"/>
          <w:szCs w:val="28"/>
        </w:rPr>
      </w:pPr>
      <w:r w:rsidRPr="00F938B6">
        <w:rPr>
          <w:rFonts w:ascii="Times New Roman" w:hint="eastAsia"/>
          <w:color w:val="000000" w:themeColor="text1"/>
          <w:sz w:val="28"/>
          <w:szCs w:val="28"/>
        </w:rPr>
        <w:t>（</w:t>
      </w:r>
      <w:r w:rsidRPr="00F938B6">
        <w:rPr>
          <w:rFonts w:ascii="Times New Roman" w:hint="eastAsia"/>
          <w:color w:val="000000" w:themeColor="text1"/>
          <w:sz w:val="28"/>
          <w:szCs w:val="28"/>
        </w:rPr>
        <w:t>4</w:t>
      </w:r>
      <w:r w:rsidRPr="00F938B6">
        <w:rPr>
          <w:rFonts w:ascii="Times New Roman" w:hint="eastAsia"/>
          <w:color w:val="000000" w:themeColor="text1"/>
          <w:sz w:val="28"/>
          <w:szCs w:val="28"/>
        </w:rPr>
        <w:t>）生产工艺变化</w:t>
      </w:r>
    </w:p>
    <w:p w:rsidR="00C02C77" w:rsidRPr="00F938B6" w:rsidRDefault="00C02C77"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r w:rsidRPr="00F938B6">
        <w:rPr>
          <w:rFonts w:ascii="Times New Roman" w:eastAsia="宋体" w:hAnsi="Times New Roman" w:cs="Times New Roman" w:hint="eastAsia"/>
          <w:color w:val="000000" w:themeColor="text1"/>
          <w:sz w:val="28"/>
          <w:szCs w:val="28"/>
        </w:rPr>
        <w:t>经现场核实，生产工艺无变化。</w:t>
      </w:r>
    </w:p>
    <w:p w:rsidR="00A50E13" w:rsidRPr="00F938B6" w:rsidRDefault="00A50E13"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p>
    <w:p w:rsidR="00A50E13" w:rsidRPr="00F938B6" w:rsidRDefault="00A50E13"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p>
    <w:p w:rsidR="00A50E13" w:rsidRPr="00F938B6" w:rsidRDefault="00A50E13"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p>
    <w:p w:rsidR="00A50E13" w:rsidRPr="00F938B6" w:rsidRDefault="00A50E13"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p>
    <w:p w:rsidR="00A50E13" w:rsidRPr="00F938B6" w:rsidRDefault="00A50E13" w:rsidP="00BC4E7A">
      <w:pPr>
        <w:adjustRightInd w:val="0"/>
        <w:snapToGrid w:val="0"/>
        <w:spacing w:line="360" w:lineRule="auto"/>
        <w:ind w:firstLineChars="200" w:firstLine="560"/>
        <w:rPr>
          <w:rFonts w:ascii="Times New Roman" w:eastAsia="宋体" w:hAnsi="Times New Roman" w:cs="Times New Roman"/>
          <w:color w:val="000000" w:themeColor="text1"/>
          <w:sz w:val="28"/>
          <w:szCs w:val="28"/>
        </w:rPr>
      </w:pPr>
    </w:p>
    <w:p w:rsidR="000B47C7" w:rsidRPr="00F938B6" w:rsidRDefault="00A87C87" w:rsidP="00A87C87">
      <w:pPr>
        <w:pStyle w:val="1"/>
        <w:rPr>
          <w:color w:val="000000" w:themeColor="text1"/>
          <w:sz w:val="28"/>
        </w:rPr>
      </w:pPr>
      <w:bookmarkStart w:id="6" w:name="_Toc27841023"/>
      <w:r w:rsidRPr="00F938B6">
        <w:rPr>
          <w:rFonts w:hint="eastAsia"/>
          <w:color w:val="000000" w:themeColor="text1"/>
          <w:sz w:val="28"/>
        </w:rPr>
        <w:lastRenderedPageBreak/>
        <w:t>四</w:t>
      </w:r>
      <w:r w:rsidR="00C02C77" w:rsidRPr="00F938B6">
        <w:rPr>
          <w:rFonts w:hint="eastAsia"/>
          <w:color w:val="000000" w:themeColor="text1"/>
          <w:sz w:val="28"/>
        </w:rPr>
        <w:t>、变动</w:t>
      </w:r>
      <w:r w:rsidR="0021128D" w:rsidRPr="00F938B6">
        <w:rPr>
          <w:rFonts w:hint="eastAsia"/>
          <w:color w:val="000000" w:themeColor="text1"/>
          <w:sz w:val="28"/>
        </w:rPr>
        <w:t>情况及</w:t>
      </w:r>
      <w:r w:rsidR="00A50E13" w:rsidRPr="00F938B6">
        <w:rPr>
          <w:rFonts w:hint="eastAsia"/>
          <w:color w:val="000000" w:themeColor="text1"/>
          <w:sz w:val="28"/>
        </w:rPr>
        <w:t>差异</w:t>
      </w:r>
      <w:r w:rsidR="00C02C77" w:rsidRPr="00F938B6">
        <w:rPr>
          <w:rFonts w:hint="eastAsia"/>
          <w:color w:val="000000" w:themeColor="text1"/>
          <w:sz w:val="28"/>
        </w:rPr>
        <w:t>分析：</w:t>
      </w:r>
      <w:bookmarkEnd w:id="6"/>
    </w:p>
    <w:p w:rsidR="0021128D" w:rsidRPr="00F938B6" w:rsidRDefault="0021128D" w:rsidP="008809C7">
      <w:pPr>
        <w:adjustRightInd w:val="0"/>
        <w:snapToGrid w:val="0"/>
        <w:spacing w:line="360" w:lineRule="auto"/>
        <w:ind w:firstLineChars="200" w:firstLine="560"/>
        <w:jc w:val="left"/>
        <w:rPr>
          <w:color w:val="000000" w:themeColor="text1"/>
          <w:sz w:val="28"/>
          <w:szCs w:val="28"/>
        </w:rPr>
      </w:pPr>
      <w:bookmarkStart w:id="7" w:name="_Hlk25095811"/>
      <w:r w:rsidRPr="00F938B6">
        <w:rPr>
          <w:rFonts w:hint="eastAsia"/>
          <w:color w:val="000000" w:themeColor="text1"/>
          <w:sz w:val="28"/>
          <w:szCs w:val="28"/>
        </w:rPr>
        <w:t>1</w:t>
      </w:r>
      <w:r w:rsidRPr="00F938B6">
        <w:rPr>
          <w:rFonts w:hint="eastAsia"/>
          <w:color w:val="000000" w:themeColor="text1"/>
          <w:sz w:val="28"/>
          <w:szCs w:val="28"/>
        </w:rPr>
        <w:t>、环评中年用水量为</w:t>
      </w:r>
      <w:r w:rsidRPr="00F938B6">
        <w:rPr>
          <w:rFonts w:hint="eastAsia"/>
          <w:bCs/>
          <w:color w:val="000000" w:themeColor="text1"/>
          <w:sz w:val="28"/>
          <w:szCs w:val="28"/>
        </w:rPr>
        <w:t>36100</w:t>
      </w:r>
      <w:r w:rsidRPr="00F938B6">
        <w:rPr>
          <w:rFonts w:hint="eastAsia"/>
          <w:bCs/>
          <w:color w:val="000000" w:themeColor="text1"/>
          <w:sz w:val="28"/>
          <w:szCs w:val="28"/>
        </w:rPr>
        <w:t>吨</w:t>
      </w:r>
      <w:r w:rsidRPr="00F938B6">
        <w:rPr>
          <w:rFonts w:hint="eastAsia"/>
          <w:bCs/>
          <w:color w:val="000000" w:themeColor="text1"/>
          <w:sz w:val="28"/>
          <w:szCs w:val="28"/>
        </w:rPr>
        <w:t>/</w:t>
      </w:r>
      <w:r w:rsidRPr="00F938B6">
        <w:rPr>
          <w:rFonts w:hint="eastAsia"/>
          <w:bCs/>
          <w:color w:val="000000" w:themeColor="text1"/>
          <w:sz w:val="28"/>
          <w:szCs w:val="28"/>
        </w:rPr>
        <w:t>年，实际用水量为</w:t>
      </w:r>
      <w:r w:rsidR="00CA4C62" w:rsidRPr="00F938B6">
        <w:rPr>
          <w:rFonts w:hint="eastAsia"/>
          <w:bCs/>
          <w:color w:val="000000" w:themeColor="text1"/>
          <w:sz w:val="28"/>
          <w:szCs w:val="28"/>
        </w:rPr>
        <w:t>4916</w:t>
      </w:r>
      <w:r w:rsidRPr="00F938B6">
        <w:rPr>
          <w:rFonts w:hint="eastAsia"/>
          <w:bCs/>
          <w:color w:val="000000" w:themeColor="text1"/>
          <w:sz w:val="28"/>
          <w:szCs w:val="28"/>
        </w:rPr>
        <w:t>吨</w:t>
      </w:r>
      <w:r w:rsidRPr="00F938B6">
        <w:rPr>
          <w:rFonts w:hint="eastAsia"/>
          <w:bCs/>
          <w:color w:val="000000" w:themeColor="text1"/>
          <w:sz w:val="28"/>
          <w:szCs w:val="28"/>
        </w:rPr>
        <w:t>/</w:t>
      </w:r>
      <w:r w:rsidRPr="00F938B6">
        <w:rPr>
          <w:rFonts w:hint="eastAsia"/>
          <w:bCs/>
          <w:color w:val="000000" w:themeColor="text1"/>
          <w:sz w:val="28"/>
          <w:szCs w:val="28"/>
        </w:rPr>
        <w:t>年</w:t>
      </w:r>
      <w:r w:rsidRPr="00F938B6">
        <w:rPr>
          <w:rFonts w:hint="eastAsia"/>
          <w:color w:val="000000" w:themeColor="text1"/>
          <w:sz w:val="28"/>
          <w:szCs w:val="28"/>
        </w:rPr>
        <w:t>。</w:t>
      </w:r>
      <w:r w:rsidR="008809C7" w:rsidRPr="00F938B6">
        <w:rPr>
          <w:rFonts w:hint="eastAsia"/>
          <w:color w:val="000000" w:themeColor="text1"/>
          <w:sz w:val="28"/>
          <w:szCs w:val="28"/>
        </w:rPr>
        <w:t>用水量根据</w:t>
      </w:r>
      <w:r w:rsidR="00F14A1E" w:rsidRPr="00F938B6">
        <w:rPr>
          <w:rFonts w:hint="eastAsia"/>
          <w:color w:val="000000" w:themeColor="text1"/>
          <w:sz w:val="28"/>
          <w:szCs w:val="28"/>
        </w:rPr>
        <w:t>水幕用水进行计算，原环评中按照水幕用水量</w:t>
      </w:r>
      <w:r w:rsidR="00F14A1E" w:rsidRPr="00F938B6">
        <w:rPr>
          <w:rFonts w:hint="eastAsia"/>
          <w:color w:val="000000" w:themeColor="text1"/>
          <w:sz w:val="28"/>
          <w:szCs w:val="28"/>
        </w:rPr>
        <w:t>1</w:t>
      </w:r>
      <w:r w:rsidR="00F14A1E" w:rsidRPr="00F938B6">
        <w:rPr>
          <w:color w:val="000000" w:themeColor="text1"/>
          <w:sz w:val="28"/>
          <w:szCs w:val="28"/>
        </w:rPr>
        <w:t>10</w:t>
      </w:r>
      <w:r w:rsidR="00F14A1E" w:rsidRPr="00F938B6">
        <w:rPr>
          <w:rFonts w:hint="eastAsia"/>
          <w:color w:val="000000" w:themeColor="text1"/>
          <w:sz w:val="28"/>
          <w:szCs w:val="28"/>
        </w:rPr>
        <w:t>t</w:t>
      </w:r>
      <w:r w:rsidR="00F14A1E" w:rsidRPr="00F938B6">
        <w:rPr>
          <w:color w:val="000000" w:themeColor="text1"/>
          <w:sz w:val="28"/>
          <w:szCs w:val="28"/>
        </w:rPr>
        <w:t>/</w:t>
      </w:r>
      <w:r w:rsidR="00F14A1E" w:rsidRPr="00F938B6">
        <w:rPr>
          <w:rFonts w:hint="eastAsia"/>
          <w:color w:val="000000" w:themeColor="text1"/>
          <w:sz w:val="28"/>
          <w:szCs w:val="28"/>
        </w:rPr>
        <w:t>d</w:t>
      </w:r>
      <w:r w:rsidR="00F14A1E" w:rsidRPr="00F938B6">
        <w:rPr>
          <w:rFonts w:hint="eastAsia"/>
          <w:color w:val="000000" w:themeColor="text1"/>
          <w:sz w:val="28"/>
          <w:szCs w:val="28"/>
        </w:rPr>
        <w:t>进行补水，实际过程中</w:t>
      </w:r>
      <w:proofErr w:type="gramStart"/>
      <w:r w:rsidR="00F14A1E" w:rsidRPr="00F938B6">
        <w:rPr>
          <w:rFonts w:hint="eastAsia"/>
          <w:color w:val="000000" w:themeColor="text1"/>
          <w:sz w:val="28"/>
          <w:szCs w:val="28"/>
        </w:rPr>
        <w:t>水帘房</w:t>
      </w:r>
      <w:proofErr w:type="gramEnd"/>
      <w:r w:rsidR="00F14A1E" w:rsidRPr="00F938B6">
        <w:rPr>
          <w:rFonts w:hint="eastAsia"/>
          <w:color w:val="000000" w:themeColor="text1"/>
          <w:sz w:val="28"/>
          <w:szCs w:val="28"/>
        </w:rPr>
        <w:t>为</w:t>
      </w:r>
      <w:r w:rsidR="00F14A1E" w:rsidRPr="00F938B6">
        <w:rPr>
          <w:rFonts w:hint="eastAsia"/>
          <w:color w:val="000000" w:themeColor="text1"/>
          <w:sz w:val="28"/>
          <w:szCs w:val="28"/>
        </w:rPr>
        <w:t>3</w:t>
      </w:r>
      <w:r w:rsidR="00F14A1E" w:rsidRPr="00F938B6">
        <w:rPr>
          <w:rFonts w:hint="eastAsia"/>
          <w:color w:val="000000" w:themeColor="text1"/>
          <w:sz w:val="28"/>
          <w:szCs w:val="28"/>
        </w:rPr>
        <w:t>台，故用水量为</w:t>
      </w:r>
      <w:r w:rsidR="00F14A1E" w:rsidRPr="00F938B6">
        <w:rPr>
          <w:rFonts w:hint="eastAsia"/>
          <w:color w:val="000000" w:themeColor="text1"/>
          <w:sz w:val="28"/>
          <w:szCs w:val="28"/>
        </w:rPr>
        <w:t>8</w:t>
      </w:r>
      <w:r w:rsidR="00F14A1E" w:rsidRPr="00F938B6">
        <w:rPr>
          <w:color w:val="000000" w:themeColor="text1"/>
          <w:sz w:val="28"/>
          <w:szCs w:val="28"/>
        </w:rPr>
        <w:t>2</w:t>
      </w:r>
      <w:r w:rsidR="00F14A1E" w:rsidRPr="00F938B6">
        <w:rPr>
          <w:rFonts w:hint="eastAsia"/>
          <w:color w:val="000000" w:themeColor="text1"/>
          <w:sz w:val="28"/>
          <w:szCs w:val="28"/>
        </w:rPr>
        <w:t>t</w:t>
      </w:r>
      <w:r w:rsidR="00F14A1E" w:rsidRPr="00F938B6">
        <w:rPr>
          <w:color w:val="000000" w:themeColor="text1"/>
          <w:sz w:val="28"/>
          <w:szCs w:val="28"/>
        </w:rPr>
        <w:t>/</w:t>
      </w:r>
      <w:r w:rsidR="00F14A1E" w:rsidRPr="00F938B6">
        <w:rPr>
          <w:rFonts w:hint="eastAsia"/>
          <w:color w:val="000000" w:themeColor="text1"/>
          <w:sz w:val="28"/>
          <w:szCs w:val="28"/>
        </w:rPr>
        <w:t>d</w:t>
      </w:r>
      <w:r w:rsidR="00F14A1E" w:rsidRPr="00F938B6">
        <w:rPr>
          <w:rFonts w:hint="eastAsia"/>
          <w:color w:val="000000" w:themeColor="text1"/>
          <w:sz w:val="28"/>
          <w:szCs w:val="28"/>
        </w:rPr>
        <w:t>。实际水帘用水为循环使用，循环水消耗量极少，每日仅需补充消耗部分即可，故实际用水量和环评用水量有较大变化。</w:t>
      </w:r>
      <w:r w:rsidRPr="00F938B6">
        <w:rPr>
          <w:rFonts w:hint="eastAsia"/>
          <w:color w:val="000000" w:themeColor="text1"/>
          <w:sz w:val="28"/>
          <w:szCs w:val="28"/>
        </w:rPr>
        <w:t>用水量减少后整体项目产品及规模未发生变化，变动后污染物排放种类及排放量未增加，对周围环境影响不变。</w:t>
      </w:r>
    </w:p>
    <w:p w:rsidR="0021128D" w:rsidRPr="00F938B6" w:rsidRDefault="0021128D"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2</w:t>
      </w:r>
      <w:r w:rsidRPr="00F938B6">
        <w:rPr>
          <w:rFonts w:hint="eastAsia"/>
          <w:color w:val="000000" w:themeColor="text1"/>
          <w:sz w:val="28"/>
          <w:szCs w:val="28"/>
        </w:rPr>
        <w:t>、</w:t>
      </w:r>
      <w:bookmarkStart w:id="8" w:name="_Hlk25095798"/>
      <w:r w:rsidRPr="00F938B6">
        <w:rPr>
          <w:rFonts w:hint="eastAsia"/>
          <w:color w:val="000000" w:themeColor="text1"/>
          <w:sz w:val="28"/>
          <w:szCs w:val="28"/>
        </w:rPr>
        <w:t>实际建设过程原辅材料年使用量对比环</w:t>
      </w:r>
      <w:proofErr w:type="gramStart"/>
      <w:r w:rsidRPr="00F938B6">
        <w:rPr>
          <w:rFonts w:hint="eastAsia"/>
          <w:color w:val="000000" w:themeColor="text1"/>
          <w:sz w:val="28"/>
          <w:szCs w:val="28"/>
        </w:rPr>
        <w:t>评报告</w:t>
      </w:r>
      <w:proofErr w:type="gramEnd"/>
      <w:r w:rsidRPr="00F938B6">
        <w:rPr>
          <w:rFonts w:hint="eastAsia"/>
          <w:color w:val="000000" w:themeColor="text1"/>
          <w:sz w:val="28"/>
          <w:szCs w:val="28"/>
        </w:rPr>
        <w:t>有所改变（主要为</w:t>
      </w:r>
      <w:r w:rsidRPr="00F938B6">
        <w:rPr>
          <w:rFonts w:hint="eastAsia"/>
          <w:bCs/>
          <w:color w:val="000000" w:themeColor="text1"/>
          <w:sz w:val="28"/>
          <w:szCs w:val="28"/>
        </w:rPr>
        <w:t>水性白底漆减少</w:t>
      </w:r>
      <w:r w:rsidRPr="00F938B6">
        <w:rPr>
          <w:rFonts w:hint="eastAsia"/>
          <w:color w:val="000000" w:themeColor="text1"/>
          <w:sz w:val="28"/>
          <w:szCs w:val="28"/>
        </w:rPr>
        <w:t>0.8t/a</w:t>
      </w:r>
      <w:r w:rsidRPr="00F938B6">
        <w:rPr>
          <w:rFonts w:hint="eastAsia"/>
          <w:color w:val="000000" w:themeColor="text1"/>
          <w:sz w:val="28"/>
          <w:szCs w:val="28"/>
        </w:rPr>
        <w:t>、</w:t>
      </w:r>
      <w:r w:rsidRPr="00F938B6">
        <w:rPr>
          <w:rFonts w:hint="eastAsia"/>
          <w:bCs/>
          <w:color w:val="000000" w:themeColor="text1"/>
          <w:sz w:val="28"/>
          <w:szCs w:val="28"/>
        </w:rPr>
        <w:t>水性哑光白面漆</w:t>
      </w:r>
      <w:r w:rsidRPr="00F938B6">
        <w:rPr>
          <w:rFonts w:hint="eastAsia"/>
          <w:color w:val="000000" w:themeColor="text1"/>
          <w:sz w:val="28"/>
          <w:szCs w:val="28"/>
        </w:rPr>
        <w:t>增加</w:t>
      </w:r>
      <w:r w:rsidRPr="00F938B6">
        <w:rPr>
          <w:rFonts w:hint="eastAsia"/>
          <w:color w:val="000000" w:themeColor="text1"/>
          <w:sz w:val="28"/>
          <w:szCs w:val="28"/>
        </w:rPr>
        <w:t>0.7t/a</w:t>
      </w:r>
      <w:r w:rsidRPr="00F938B6">
        <w:rPr>
          <w:rFonts w:hint="eastAsia"/>
          <w:color w:val="000000" w:themeColor="text1"/>
          <w:sz w:val="28"/>
          <w:szCs w:val="28"/>
        </w:rPr>
        <w:t>、</w:t>
      </w:r>
      <w:bookmarkEnd w:id="8"/>
      <w:r w:rsidRPr="00F938B6">
        <w:rPr>
          <w:rFonts w:hint="eastAsia"/>
          <w:color w:val="000000" w:themeColor="text1"/>
          <w:sz w:val="28"/>
          <w:szCs w:val="28"/>
        </w:rPr>
        <w:t>水性清底漆减少</w:t>
      </w:r>
      <w:r w:rsidRPr="00F938B6">
        <w:rPr>
          <w:rFonts w:hint="eastAsia"/>
          <w:color w:val="000000" w:themeColor="text1"/>
          <w:sz w:val="28"/>
          <w:szCs w:val="28"/>
        </w:rPr>
        <w:t>0.8t/a</w:t>
      </w:r>
      <w:r w:rsidRPr="00F938B6">
        <w:rPr>
          <w:rFonts w:hint="eastAsia"/>
          <w:color w:val="000000" w:themeColor="text1"/>
          <w:sz w:val="28"/>
          <w:szCs w:val="28"/>
        </w:rPr>
        <w:t>、水性哑光清面漆减少</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白底漆增加</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哑光白面漆减少</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特清底漆增加</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哑光清面漆减少</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稀释剂增加</w:t>
      </w:r>
      <w:r w:rsidRPr="00F938B6">
        <w:rPr>
          <w:rFonts w:hint="eastAsia"/>
          <w:color w:val="000000" w:themeColor="text1"/>
          <w:sz w:val="28"/>
          <w:szCs w:val="28"/>
        </w:rPr>
        <w:t>0.2t/a</w:t>
      </w:r>
      <w:r w:rsidRPr="00F938B6">
        <w:rPr>
          <w:rFonts w:hint="eastAsia"/>
          <w:color w:val="000000" w:themeColor="text1"/>
          <w:sz w:val="28"/>
          <w:szCs w:val="28"/>
        </w:rPr>
        <w:t>、</w:t>
      </w:r>
      <w:r w:rsidRPr="00F938B6">
        <w:rPr>
          <w:rFonts w:hint="eastAsia"/>
          <w:color w:val="000000" w:themeColor="text1"/>
          <w:sz w:val="28"/>
          <w:szCs w:val="28"/>
        </w:rPr>
        <w:t>PU</w:t>
      </w:r>
      <w:r w:rsidRPr="00F938B6">
        <w:rPr>
          <w:rFonts w:hint="eastAsia"/>
          <w:color w:val="000000" w:themeColor="text1"/>
          <w:sz w:val="28"/>
          <w:szCs w:val="28"/>
        </w:rPr>
        <w:t>固化剂增加</w:t>
      </w:r>
      <w:r w:rsidRPr="00F938B6">
        <w:rPr>
          <w:rFonts w:hint="eastAsia"/>
          <w:color w:val="000000" w:themeColor="text1"/>
          <w:sz w:val="28"/>
          <w:szCs w:val="28"/>
        </w:rPr>
        <w:t>0.2t/a</w:t>
      </w:r>
      <w:r w:rsidRPr="00F938B6">
        <w:rPr>
          <w:rFonts w:hint="eastAsia"/>
          <w:color w:val="000000" w:themeColor="text1"/>
          <w:sz w:val="28"/>
          <w:szCs w:val="28"/>
        </w:rPr>
        <w:t>、多层板减少</w:t>
      </w:r>
      <w:r w:rsidRPr="00F938B6">
        <w:rPr>
          <w:rFonts w:hint="eastAsia"/>
          <w:color w:val="000000" w:themeColor="text1"/>
          <w:sz w:val="28"/>
          <w:szCs w:val="28"/>
        </w:rPr>
        <w:t>5000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、中密度</w:t>
      </w:r>
      <w:proofErr w:type="gramStart"/>
      <w:r w:rsidRPr="00F938B6">
        <w:rPr>
          <w:rFonts w:hint="eastAsia"/>
          <w:color w:val="000000" w:themeColor="text1"/>
          <w:sz w:val="28"/>
          <w:szCs w:val="28"/>
        </w:rPr>
        <w:t>板减少</w:t>
      </w:r>
      <w:proofErr w:type="gramEnd"/>
      <w:r w:rsidRPr="00F938B6">
        <w:rPr>
          <w:rFonts w:hint="eastAsia"/>
          <w:color w:val="000000" w:themeColor="text1"/>
          <w:sz w:val="28"/>
          <w:szCs w:val="28"/>
        </w:rPr>
        <w:t>450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、高密度</w:t>
      </w:r>
      <w:proofErr w:type="gramStart"/>
      <w:r w:rsidRPr="00F938B6">
        <w:rPr>
          <w:rFonts w:hint="eastAsia"/>
          <w:color w:val="000000" w:themeColor="text1"/>
          <w:sz w:val="28"/>
          <w:szCs w:val="28"/>
        </w:rPr>
        <w:t>板减少</w:t>
      </w:r>
      <w:proofErr w:type="gramEnd"/>
      <w:r w:rsidRPr="00F938B6">
        <w:rPr>
          <w:rFonts w:hint="eastAsia"/>
          <w:color w:val="000000" w:themeColor="text1"/>
          <w:sz w:val="28"/>
          <w:szCs w:val="28"/>
        </w:rPr>
        <w:t>1200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、大芯板未使用、包装</w:t>
      </w:r>
      <w:proofErr w:type="gramStart"/>
      <w:r w:rsidRPr="00F938B6">
        <w:rPr>
          <w:rFonts w:hint="eastAsia"/>
          <w:color w:val="000000" w:themeColor="text1"/>
          <w:sz w:val="28"/>
          <w:szCs w:val="28"/>
        </w:rPr>
        <w:t>班减少</w:t>
      </w:r>
      <w:proofErr w:type="gramEnd"/>
      <w:r w:rsidRPr="00F938B6">
        <w:rPr>
          <w:rFonts w:hint="eastAsia"/>
          <w:color w:val="000000" w:themeColor="text1"/>
          <w:sz w:val="28"/>
          <w:szCs w:val="28"/>
        </w:rPr>
        <w:t>480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、五金配件减少</w:t>
      </w:r>
      <w:r w:rsidRPr="00F938B6">
        <w:rPr>
          <w:rFonts w:hint="eastAsia"/>
          <w:color w:val="000000" w:themeColor="text1"/>
          <w:sz w:val="28"/>
          <w:szCs w:val="28"/>
        </w:rPr>
        <w:t>0.5t/a</w:t>
      </w:r>
      <w:r w:rsidRPr="00F938B6">
        <w:rPr>
          <w:rFonts w:hint="eastAsia"/>
          <w:color w:val="000000" w:themeColor="text1"/>
          <w:sz w:val="28"/>
          <w:szCs w:val="28"/>
        </w:rPr>
        <w:t>、布</w:t>
      </w:r>
      <w:proofErr w:type="gramStart"/>
      <w:r w:rsidRPr="00F938B6">
        <w:rPr>
          <w:rFonts w:hint="eastAsia"/>
          <w:color w:val="000000" w:themeColor="text1"/>
          <w:sz w:val="28"/>
          <w:szCs w:val="28"/>
        </w:rPr>
        <w:t>艺减少</w:t>
      </w:r>
      <w:proofErr w:type="gramEnd"/>
      <w:r w:rsidRPr="00F938B6">
        <w:rPr>
          <w:rFonts w:hint="eastAsia"/>
          <w:color w:val="000000" w:themeColor="text1"/>
          <w:sz w:val="28"/>
          <w:szCs w:val="28"/>
        </w:rPr>
        <w:t>600m/a</w:t>
      </w:r>
      <w:r w:rsidRPr="00F938B6">
        <w:rPr>
          <w:rFonts w:hint="eastAsia"/>
          <w:color w:val="000000" w:themeColor="text1"/>
          <w:sz w:val="28"/>
          <w:szCs w:val="28"/>
        </w:rPr>
        <w:t>、玻璃减少</w:t>
      </w:r>
      <w:r w:rsidRPr="00F938B6">
        <w:rPr>
          <w:rFonts w:hint="eastAsia"/>
          <w:color w:val="000000" w:themeColor="text1"/>
          <w:sz w:val="28"/>
          <w:szCs w:val="28"/>
        </w:rPr>
        <w:t>1000m</w:t>
      </w:r>
      <w:r w:rsidRPr="00F938B6">
        <w:rPr>
          <w:rFonts w:hint="eastAsia"/>
          <w:color w:val="000000" w:themeColor="text1"/>
          <w:sz w:val="28"/>
          <w:szCs w:val="28"/>
          <w:vertAlign w:val="superscript"/>
        </w:rPr>
        <w:t>2</w:t>
      </w:r>
      <w:r w:rsidRPr="00F938B6">
        <w:rPr>
          <w:rFonts w:hint="eastAsia"/>
          <w:color w:val="000000" w:themeColor="text1"/>
          <w:sz w:val="28"/>
          <w:szCs w:val="28"/>
        </w:rPr>
        <w:t>/a</w:t>
      </w:r>
      <w:r w:rsidRPr="00F938B6">
        <w:rPr>
          <w:rFonts w:hint="eastAsia"/>
          <w:color w:val="000000" w:themeColor="text1"/>
          <w:sz w:val="28"/>
          <w:szCs w:val="28"/>
        </w:rPr>
        <w:t>、软包减少</w:t>
      </w:r>
      <w:r w:rsidRPr="00F938B6">
        <w:rPr>
          <w:rFonts w:hint="eastAsia"/>
          <w:color w:val="000000" w:themeColor="text1"/>
          <w:sz w:val="28"/>
          <w:szCs w:val="28"/>
        </w:rPr>
        <w:t>200 m</w:t>
      </w:r>
      <w:r w:rsidRPr="00F938B6">
        <w:rPr>
          <w:rFonts w:hint="eastAsia"/>
          <w:color w:val="000000" w:themeColor="text1"/>
          <w:sz w:val="28"/>
          <w:szCs w:val="28"/>
          <w:vertAlign w:val="superscript"/>
        </w:rPr>
        <w:t>2</w:t>
      </w:r>
      <w:r w:rsidRPr="00F938B6">
        <w:rPr>
          <w:rFonts w:hint="eastAsia"/>
          <w:color w:val="000000" w:themeColor="text1"/>
          <w:sz w:val="28"/>
          <w:szCs w:val="28"/>
        </w:rPr>
        <w:t>/a</w:t>
      </w:r>
      <w:r w:rsidRPr="00F938B6">
        <w:rPr>
          <w:rFonts w:hint="eastAsia"/>
          <w:color w:val="000000" w:themeColor="text1"/>
          <w:sz w:val="28"/>
          <w:szCs w:val="28"/>
        </w:rPr>
        <w:t>、不锈钢减少</w:t>
      </w:r>
      <w:r w:rsidRPr="00F938B6">
        <w:rPr>
          <w:rFonts w:hint="eastAsia"/>
          <w:color w:val="000000" w:themeColor="text1"/>
          <w:sz w:val="28"/>
          <w:szCs w:val="28"/>
        </w:rPr>
        <w:t>100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、亚克力减少</w:t>
      </w:r>
      <w:r w:rsidRPr="00F938B6">
        <w:rPr>
          <w:rFonts w:hint="eastAsia"/>
          <w:color w:val="000000" w:themeColor="text1"/>
          <w:sz w:val="28"/>
          <w:szCs w:val="28"/>
        </w:rPr>
        <w:t>20</w:t>
      </w:r>
      <w:r w:rsidRPr="00F938B6">
        <w:rPr>
          <w:rFonts w:hint="eastAsia"/>
          <w:color w:val="000000" w:themeColor="text1"/>
          <w:sz w:val="28"/>
          <w:szCs w:val="28"/>
        </w:rPr>
        <w:t>张</w:t>
      </w:r>
      <w:r w:rsidRPr="00F938B6">
        <w:rPr>
          <w:rFonts w:hint="eastAsia"/>
          <w:color w:val="000000" w:themeColor="text1"/>
          <w:sz w:val="28"/>
          <w:szCs w:val="28"/>
        </w:rPr>
        <w:t>/a</w:t>
      </w:r>
      <w:r w:rsidRPr="00F938B6">
        <w:rPr>
          <w:rFonts w:hint="eastAsia"/>
          <w:color w:val="000000" w:themeColor="text1"/>
          <w:sz w:val="28"/>
          <w:szCs w:val="28"/>
        </w:rPr>
        <w:t>。原辅材料用量增加未超过</w:t>
      </w:r>
      <w:r w:rsidRPr="00F938B6">
        <w:rPr>
          <w:rFonts w:hint="eastAsia"/>
          <w:color w:val="000000" w:themeColor="text1"/>
          <w:sz w:val="28"/>
          <w:szCs w:val="28"/>
        </w:rPr>
        <w:t>30%</w:t>
      </w:r>
      <w:r w:rsidRPr="00F938B6">
        <w:rPr>
          <w:rFonts w:hint="eastAsia"/>
          <w:color w:val="000000" w:themeColor="text1"/>
          <w:sz w:val="28"/>
          <w:szCs w:val="28"/>
        </w:rPr>
        <w:t>，不属于重大变动。</w:t>
      </w:r>
    </w:p>
    <w:p w:rsidR="0021128D" w:rsidRPr="00F938B6" w:rsidRDefault="0021128D"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3</w:t>
      </w:r>
      <w:r w:rsidRPr="00F938B6">
        <w:rPr>
          <w:rFonts w:hint="eastAsia"/>
          <w:color w:val="000000" w:themeColor="text1"/>
          <w:sz w:val="28"/>
          <w:szCs w:val="28"/>
        </w:rPr>
        <w:t>、环评中水帘喷房为</w:t>
      </w:r>
      <w:r w:rsidRPr="00F938B6">
        <w:rPr>
          <w:rFonts w:hint="eastAsia"/>
          <w:color w:val="000000" w:themeColor="text1"/>
          <w:sz w:val="28"/>
          <w:szCs w:val="28"/>
        </w:rPr>
        <w:t>4</w:t>
      </w:r>
      <w:r w:rsidRPr="00F938B6">
        <w:rPr>
          <w:rFonts w:hint="eastAsia"/>
          <w:color w:val="000000" w:themeColor="text1"/>
          <w:sz w:val="28"/>
          <w:szCs w:val="28"/>
        </w:rPr>
        <w:t>个，实际建设过程中为底漆喷房、面漆喷房</w:t>
      </w:r>
      <w:r w:rsidRPr="00F938B6">
        <w:rPr>
          <w:rFonts w:hint="eastAsia"/>
          <w:color w:val="000000" w:themeColor="text1"/>
          <w:sz w:val="28"/>
          <w:szCs w:val="28"/>
        </w:rPr>
        <w:t>1</w:t>
      </w:r>
      <w:r w:rsidRPr="00F938B6">
        <w:rPr>
          <w:rFonts w:hint="eastAsia"/>
          <w:color w:val="000000" w:themeColor="text1"/>
          <w:sz w:val="28"/>
          <w:szCs w:val="28"/>
        </w:rPr>
        <w:t>、面漆喷房</w:t>
      </w:r>
      <w:r w:rsidRPr="00F938B6">
        <w:rPr>
          <w:rFonts w:hint="eastAsia"/>
          <w:color w:val="000000" w:themeColor="text1"/>
          <w:sz w:val="28"/>
          <w:szCs w:val="28"/>
        </w:rPr>
        <w:t>2</w:t>
      </w:r>
      <w:r w:rsidRPr="00F938B6">
        <w:rPr>
          <w:rFonts w:hint="eastAsia"/>
          <w:color w:val="000000" w:themeColor="text1"/>
          <w:sz w:val="28"/>
          <w:szCs w:val="28"/>
        </w:rPr>
        <w:t>，共</w:t>
      </w:r>
      <w:r w:rsidRPr="00F938B6">
        <w:rPr>
          <w:rFonts w:hint="eastAsia"/>
          <w:color w:val="000000" w:themeColor="text1"/>
          <w:sz w:val="28"/>
          <w:szCs w:val="28"/>
        </w:rPr>
        <w:t>3</w:t>
      </w:r>
      <w:r w:rsidRPr="00F938B6">
        <w:rPr>
          <w:rFonts w:hint="eastAsia"/>
          <w:color w:val="000000" w:themeColor="text1"/>
          <w:sz w:val="28"/>
          <w:szCs w:val="28"/>
        </w:rPr>
        <w:t>个水帘喷房。</w:t>
      </w:r>
    </w:p>
    <w:p w:rsidR="00275426" w:rsidRPr="00F938B6" w:rsidRDefault="00275426"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实际建设中木材加工设备</w:t>
      </w:r>
      <w:proofErr w:type="gramStart"/>
      <w:r w:rsidRPr="00F938B6">
        <w:rPr>
          <w:rFonts w:hint="eastAsia"/>
          <w:color w:val="000000" w:themeColor="text1"/>
          <w:sz w:val="28"/>
          <w:szCs w:val="28"/>
        </w:rPr>
        <w:t>较环评多</w:t>
      </w:r>
      <w:proofErr w:type="gramEnd"/>
      <w:r w:rsidRPr="00F938B6">
        <w:rPr>
          <w:rFonts w:hint="eastAsia"/>
          <w:color w:val="000000" w:themeColor="text1"/>
          <w:sz w:val="28"/>
          <w:szCs w:val="28"/>
        </w:rPr>
        <w:t>了冷热压床</w:t>
      </w:r>
      <w:r w:rsidRPr="00F938B6">
        <w:rPr>
          <w:rFonts w:hint="eastAsia"/>
          <w:color w:val="000000" w:themeColor="text1"/>
          <w:sz w:val="28"/>
          <w:szCs w:val="28"/>
        </w:rPr>
        <w:t>2</w:t>
      </w:r>
      <w:r w:rsidRPr="00F938B6">
        <w:rPr>
          <w:rFonts w:hint="eastAsia"/>
          <w:color w:val="000000" w:themeColor="text1"/>
          <w:sz w:val="28"/>
          <w:szCs w:val="28"/>
        </w:rPr>
        <w:t>台、</w:t>
      </w:r>
      <w:proofErr w:type="gramStart"/>
      <w:r w:rsidRPr="00F938B6">
        <w:rPr>
          <w:rFonts w:hint="eastAsia"/>
          <w:color w:val="000000" w:themeColor="text1"/>
          <w:sz w:val="28"/>
          <w:szCs w:val="28"/>
        </w:rPr>
        <w:t>双面刨板机</w:t>
      </w:r>
      <w:proofErr w:type="gramEnd"/>
      <w:r w:rsidRPr="00F938B6">
        <w:rPr>
          <w:rFonts w:hint="eastAsia"/>
          <w:color w:val="000000" w:themeColor="text1"/>
          <w:sz w:val="28"/>
          <w:szCs w:val="28"/>
        </w:rPr>
        <w:t>1</w:t>
      </w:r>
      <w:r w:rsidRPr="00F938B6">
        <w:rPr>
          <w:rFonts w:hint="eastAsia"/>
          <w:color w:val="000000" w:themeColor="text1"/>
          <w:sz w:val="28"/>
          <w:szCs w:val="28"/>
        </w:rPr>
        <w:t>台、木线机</w:t>
      </w:r>
      <w:r w:rsidRPr="00F938B6">
        <w:rPr>
          <w:rFonts w:hint="eastAsia"/>
          <w:color w:val="000000" w:themeColor="text1"/>
          <w:sz w:val="28"/>
          <w:szCs w:val="28"/>
        </w:rPr>
        <w:t>1</w:t>
      </w:r>
      <w:r w:rsidRPr="00F938B6">
        <w:rPr>
          <w:rFonts w:hint="eastAsia"/>
          <w:color w:val="000000" w:themeColor="text1"/>
          <w:sz w:val="28"/>
          <w:szCs w:val="28"/>
        </w:rPr>
        <w:t>台、排钻机</w:t>
      </w:r>
      <w:r w:rsidRPr="00F938B6">
        <w:rPr>
          <w:rFonts w:hint="eastAsia"/>
          <w:color w:val="000000" w:themeColor="text1"/>
          <w:sz w:val="28"/>
          <w:szCs w:val="28"/>
        </w:rPr>
        <w:t>1</w:t>
      </w:r>
      <w:r w:rsidRPr="00F938B6">
        <w:rPr>
          <w:rFonts w:hint="eastAsia"/>
          <w:color w:val="000000" w:themeColor="text1"/>
          <w:sz w:val="28"/>
          <w:szCs w:val="28"/>
        </w:rPr>
        <w:t>台、拉丝机</w:t>
      </w:r>
      <w:r w:rsidRPr="00F938B6">
        <w:rPr>
          <w:rFonts w:hint="eastAsia"/>
          <w:color w:val="000000" w:themeColor="text1"/>
          <w:sz w:val="28"/>
          <w:szCs w:val="28"/>
        </w:rPr>
        <w:t>1</w:t>
      </w:r>
      <w:r w:rsidRPr="00F938B6">
        <w:rPr>
          <w:rFonts w:hint="eastAsia"/>
          <w:color w:val="000000" w:themeColor="text1"/>
          <w:sz w:val="28"/>
          <w:szCs w:val="28"/>
        </w:rPr>
        <w:t>台</w:t>
      </w:r>
      <w:r w:rsidR="00F938B6" w:rsidRPr="00F938B6">
        <w:rPr>
          <w:rFonts w:hint="eastAsia"/>
          <w:color w:val="000000" w:themeColor="text1"/>
          <w:sz w:val="28"/>
          <w:szCs w:val="28"/>
        </w:rPr>
        <w:t>、</w:t>
      </w:r>
      <w:r w:rsidR="00F938B6" w:rsidRPr="00F938B6">
        <w:rPr>
          <w:rFonts w:hint="eastAsia"/>
          <w:color w:val="000000" w:themeColor="text1"/>
          <w:sz w:val="28"/>
          <w:szCs w:val="28"/>
        </w:rPr>
        <w:t>CNC</w:t>
      </w:r>
      <w:r w:rsidR="00F938B6" w:rsidRPr="00F938B6">
        <w:rPr>
          <w:rFonts w:hint="eastAsia"/>
          <w:color w:val="000000" w:themeColor="text1"/>
          <w:sz w:val="28"/>
          <w:szCs w:val="28"/>
        </w:rPr>
        <w:t>数控雕刻机</w:t>
      </w:r>
      <w:r w:rsidR="00F938B6" w:rsidRPr="00F938B6">
        <w:rPr>
          <w:rFonts w:hint="eastAsia"/>
          <w:color w:val="000000" w:themeColor="text1"/>
          <w:sz w:val="28"/>
          <w:szCs w:val="28"/>
        </w:rPr>
        <w:t>1</w:t>
      </w:r>
      <w:r w:rsidR="00F938B6" w:rsidRPr="00F938B6">
        <w:rPr>
          <w:rFonts w:hint="eastAsia"/>
          <w:color w:val="000000" w:themeColor="text1"/>
          <w:sz w:val="28"/>
          <w:szCs w:val="28"/>
        </w:rPr>
        <w:t>台</w:t>
      </w:r>
      <w:r w:rsidRPr="00F938B6">
        <w:rPr>
          <w:rFonts w:hint="eastAsia"/>
          <w:color w:val="000000" w:themeColor="text1"/>
          <w:sz w:val="28"/>
          <w:szCs w:val="28"/>
        </w:rPr>
        <w:t>，原环评中木板加工设备仅有木材裁切机，实际工艺中</w:t>
      </w:r>
      <w:r w:rsidR="001C668D" w:rsidRPr="00F938B6">
        <w:rPr>
          <w:rFonts w:hint="eastAsia"/>
          <w:color w:val="000000" w:themeColor="text1"/>
          <w:sz w:val="28"/>
          <w:szCs w:val="28"/>
        </w:rPr>
        <w:t>白坯</w:t>
      </w:r>
      <w:r w:rsidRPr="00F938B6">
        <w:rPr>
          <w:rFonts w:hint="eastAsia"/>
          <w:color w:val="000000" w:themeColor="text1"/>
          <w:sz w:val="28"/>
          <w:szCs w:val="28"/>
        </w:rPr>
        <w:t>加工工艺</w:t>
      </w:r>
      <w:r w:rsidR="001C668D" w:rsidRPr="00F938B6">
        <w:rPr>
          <w:rFonts w:hint="eastAsia"/>
          <w:color w:val="000000" w:themeColor="text1"/>
          <w:sz w:val="28"/>
          <w:szCs w:val="28"/>
        </w:rPr>
        <w:t>多样化，仅对木材进行裁切是不够的，还需要各类木材加工辅助设备。多出的设备仅为白坯加工提供多样化的处理流程，其工艺仍为白坯加工，产生的污染物为颗粒物，污染物均收集处理。故该设备增加未增加产能，未导致污染物排放量增加，未增加污染物种类，不属于重大变动。</w:t>
      </w:r>
    </w:p>
    <w:p w:rsidR="0021128D" w:rsidRPr="00F938B6" w:rsidRDefault="00275426" w:rsidP="00BC4E7A">
      <w:pPr>
        <w:adjustRightInd w:val="0"/>
        <w:snapToGrid w:val="0"/>
        <w:spacing w:line="360" w:lineRule="auto"/>
        <w:ind w:firstLineChars="200" w:firstLine="560"/>
        <w:jc w:val="left"/>
        <w:rPr>
          <w:color w:val="000000" w:themeColor="text1"/>
          <w:sz w:val="28"/>
          <w:szCs w:val="28"/>
        </w:rPr>
      </w:pPr>
      <w:r w:rsidRPr="00F938B6">
        <w:rPr>
          <w:color w:val="000000" w:themeColor="text1"/>
          <w:sz w:val="28"/>
          <w:szCs w:val="28"/>
        </w:rPr>
        <w:t>4</w:t>
      </w:r>
      <w:r w:rsidR="0021128D" w:rsidRPr="00F938B6">
        <w:rPr>
          <w:rFonts w:hint="eastAsia"/>
          <w:color w:val="000000" w:themeColor="text1"/>
          <w:sz w:val="28"/>
          <w:szCs w:val="28"/>
        </w:rPr>
        <w:t>、环</w:t>
      </w:r>
      <w:proofErr w:type="gramStart"/>
      <w:r w:rsidR="0021128D" w:rsidRPr="00F938B6">
        <w:rPr>
          <w:rFonts w:hint="eastAsia"/>
          <w:color w:val="000000" w:themeColor="text1"/>
          <w:sz w:val="28"/>
          <w:szCs w:val="28"/>
        </w:rPr>
        <w:t>评报告</w:t>
      </w:r>
      <w:proofErr w:type="gramEnd"/>
      <w:r w:rsidR="0021128D" w:rsidRPr="00F938B6">
        <w:rPr>
          <w:rFonts w:hint="eastAsia"/>
          <w:color w:val="000000" w:themeColor="text1"/>
          <w:sz w:val="28"/>
          <w:szCs w:val="28"/>
        </w:rPr>
        <w:t>中底漆、面漆、烤漆共设置</w:t>
      </w:r>
      <w:r w:rsidR="0021128D" w:rsidRPr="00F938B6">
        <w:rPr>
          <w:rFonts w:hint="eastAsia"/>
          <w:color w:val="000000" w:themeColor="text1"/>
          <w:sz w:val="28"/>
          <w:szCs w:val="28"/>
        </w:rPr>
        <w:t>13</w:t>
      </w:r>
      <w:r w:rsidR="0021128D" w:rsidRPr="00F938B6">
        <w:rPr>
          <w:rFonts w:hint="eastAsia"/>
          <w:color w:val="000000" w:themeColor="text1"/>
          <w:sz w:val="28"/>
          <w:szCs w:val="28"/>
        </w:rPr>
        <w:t>根排气筒，产生废气经低温等</w:t>
      </w:r>
      <w:r w:rsidR="0021128D" w:rsidRPr="00F938B6">
        <w:rPr>
          <w:rFonts w:hint="eastAsia"/>
          <w:color w:val="000000" w:themeColor="text1"/>
          <w:sz w:val="28"/>
          <w:szCs w:val="28"/>
        </w:rPr>
        <w:lastRenderedPageBreak/>
        <w:t>离子</w:t>
      </w:r>
      <w:r w:rsidR="0021128D" w:rsidRPr="00F938B6">
        <w:rPr>
          <w:rFonts w:hint="eastAsia"/>
          <w:color w:val="000000" w:themeColor="text1"/>
          <w:sz w:val="28"/>
          <w:szCs w:val="28"/>
        </w:rPr>
        <w:t>+</w:t>
      </w:r>
      <w:r w:rsidR="0021128D" w:rsidRPr="00F938B6">
        <w:rPr>
          <w:rFonts w:hint="eastAsia"/>
          <w:color w:val="000000" w:themeColor="text1"/>
          <w:sz w:val="28"/>
          <w:szCs w:val="28"/>
        </w:rPr>
        <w:t>活性炭吸附后由</w:t>
      </w:r>
      <w:r w:rsidR="0021128D" w:rsidRPr="00F938B6">
        <w:rPr>
          <w:rFonts w:hint="eastAsia"/>
          <w:color w:val="000000" w:themeColor="text1"/>
          <w:sz w:val="28"/>
          <w:szCs w:val="28"/>
        </w:rPr>
        <w:t>13</w:t>
      </w:r>
      <w:r w:rsidR="0021128D" w:rsidRPr="00F938B6">
        <w:rPr>
          <w:rFonts w:hint="eastAsia"/>
          <w:color w:val="000000" w:themeColor="text1"/>
          <w:sz w:val="28"/>
          <w:szCs w:val="28"/>
        </w:rPr>
        <w:t>根</w:t>
      </w:r>
      <w:r w:rsidR="0021128D" w:rsidRPr="00F938B6">
        <w:rPr>
          <w:rFonts w:hint="eastAsia"/>
          <w:color w:val="000000" w:themeColor="text1"/>
          <w:sz w:val="28"/>
          <w:szCs w:val="28"/>
        </w:rPr>
        <w:t>15</w:t>
      </w:r>
      <w:r w:rsidR="0021128D" w:rsidRPr="00F938B6">
        <w:rPr>
          <w:rFonts w:hint="eastAsia"/>
          <w:color w:val="000000" w:themeColor="text1"/>
          <w:sz w:val="28"/>
          <w:szCs w:val="28"/>
        </w:rPr>
        <w:t>米高排气筒排放。实际建设过程中将底漆房（环评中设置</w:t>
      </w:r>
      <w:r w:rsidR="0021128D" w:rsidRPr="00F938B6">
        <w:rPr>
          <w:rFonts w:hint="eastAsia"/>
          <w:color w:val="000000" w:themeColor="text1"/>
          <w:sz w:val="28"/>
          <w:szCs w:val="28"/>
        </w:rPr>
        <w:t>4</w:t>
      </w:r>
      <w:r w:rsidR="0021128D" w:rsidRPr="00F938B6">
        <w:rPr>
          <w:rFonts w:hint="eastAsia"/>
          <w:color w:val="000000" w:themeColor="text1"/>
          <w:sz w:val="28"/>
          <w:szCs w:val="28"/>
        </w:rPr>
        <w:t>根）废气收集后进入“漆雾毡</w:t>
      </w:r>
      <w:r w:rsidR="0021128D" w:rsidRPr="00F938B6">
        <w:rPr>
          <w:rFonts w:hint="eastAsia"/>
          <w:color w:val="000000" w:themeColor="text1"/>
          <w:sz w:val="28"/>
          <w:szCs w:val="28"/>
        </w:rPr>
        <w:t>+UV</w:t>
      </w:r>
      <w:r w:rsidR="0021128D" w:rsidRPr="00F938B6">
        <w:rPr>
          <w:rFonts w:hint="eastAsia"/>
          <w:color w:val="000000" w:themeColor="text1"/>
          <w:sz w:val="28"/>
          <w:szCs w:val="28"/>
        </w:rPr>
        <w:t>光解</w:t>
      </w:r>
      <w:r w:rsidR="0021128D" w:rsidRPr="00F938B6">
        <w:rPr>
          <w:rFonts w:hint="eastAsia"/>
          <w:color w:val="000000" w:themeColor="text1"/>
          <w:sz w:val="28"/>
          <w:szCs w:val="28"/>
        </w:rPr>
        <w:t>+</w:t>
      </w:r>
      <w:r w:rsidR="0021128D" w:rsidRPr="00F938B6">
        <w:rPr>
          <w:rFonts w:hint="eastAsia"/>
          <w:color w:val="000000" w:themeColor="text1"/>
          <w:sz w:val="28"/>
          <w:szCs w:val="28"/>
        </w:rPr>
        <w:t>二级活性炭吸附”装置处理后由</w:t>
      </w:r>
      <w:r w:rsidR="0021128D" w:rsidRPr="00F938B6">
        <w:rPr>
          <w:rFonts w:hint="eastAsia"/>
          <w:color w:val="000000" w:themeColor="text1"/>
          <w:sz w:val="28"/>
          <w:szCs w:val="28"/>
        </w:rPr>
        <w:t>1</w:t>
      </w:r>
      <w:r w:rsidR="0021128D" w:rsidRPr="00F938B6">
        <w:rPr>
          <w:rFonts w:hint="eastAsia"/>
          <w:color w:val="000000" w:themeColor="text1"/>
          <w:sz w:val="28"/>
          <w:szCs w:val="28"/>
        </w:rPr>
        <w:t>根</w:t>
      </w:r>
      <w:r w:rsidR="0021128D" w:rsidRPr="00F938B6">
        <w:rPr>
          <w:rFonts w:hint="eastAsia"/>
          <w:color w:val="000000" w:themeColor="text1"/>
          <w:sz w:val="28"/>
          <w:szCs w:val="28"/>
        </w:rPr>
        <w:t>15</w:t>
      </w:r>
      <w:r w:rsidR="0021128D" w:rsidRPr="00F938B6">
        <w:rPr>
          <w:rFonts w:hint="eastAsia"/>
          <w:color w:val="000000" w:themeColor="text1"/>
          <w:sz w:val="28"/>
          <w:szCs w:val="28"/>
        </w:rPr>
        <w:t>米排气筒排放尾；面漆房、烤漆房（环评中设置</w:t>
      </w:r>
      <w:r w:rsidR="0021128D" w:rsidRPr="00F938B6">
        <w:rPr>
          <w:rFonts w:hint="eastAsia"/>
          <w:color w:val="000000" w:themeColor="text1"/>
          <w:sz w:val="28"/>
          <w:szCs w:val="28"/>
        </w:rPr>
        <w:t>9</w:t>
      </w:r>
      <w:r w:rsidR="0021128D" w:rsidRPr="00F938B6">
        <w:rPr>
          <w:rFonts w:hint="eastAsia"/>
          <w:color w:val="000000" w:themeColor="text1"/>
          <w:sz w:val="28"/>
          <w:szCs w:val="28"/>
        </w:rPr>
        <w:t>根）废气收集后“漆雾毡</w:t>
      </w:r>
      <w:r w:rsidR="0021128D" w:rsidRPr="00F938B6">
        <w:rPr>
          <w:rFonts w:hint="eastAsia"/>
          <w:color w:val="000000" w:themeColor="text1"/>
          <w:sz w:val="28"/>
          <w:szCs w:val="28"/>
        </w:rPr>
        <w:t>+UV</w:t>
      </w:r>
      <w:r w:rsidR="0021128D" w:rsidRPr="00F938B6">
        <w:rPr>
          <w:rFonts w:hint="eastAsia"/>
          <w:color w:val="000000" w:themeColor="text1"/>
          <w:sz w:val="28"/>
          <w:szCs w:val="28"/>
        </w:rPr>
        <w:t>光解</w:t>
      </w:r>
      <w:r w:rsidR="0021128D" w:rsidRPr="00F938B6">
        <w:rPr>
          <w:rFonts w:hint="eastAsia"/>
          <w:color w:val="000000" w:themeColor="text1"/>
          <w:sz w:val="28"/>
          <w:szCs w:val="28"/>
        </w:rPr>
        <w:t>+</w:t>
      </w:r>
      <w:r w:rsidR="0021128D" w:rsidRPr="00F938B6">
        <w:rPr>
          <w:rFonts w:hint="eastAsia"/>
          <w:color w:val="000000" w:themeColor="text1"/>
          <w:sz w:val="28"/>
          <w:szCs w:val="28"/>
        </w:rPr>
        <w:t>二级活性炭吸附”装置处理后由</w:t>
      </w:r>
      <w:r w:rsidR="0021128D" w:rsidRPr="00F938B6">
        <w:rPr>
          <w:rFonts w:hint="eastAsia"/>
          <w:color w:val="000000" w:themeColor="text1"/>
          <w:sz w:val="28"/>
          <w:szCs w:val="28"/>
        </w:rPr>
        <w:t>2</w:t>
      </w:r>
      <w:r w:rsidR="0021128D" w:rsidRPr="00F938B6">
        <w:rPr>
          <w:rFonts w:hint="eastAsia"/>
          <w:color w:val="000000" w:themeColor="text1"/>
          <w:sz w:val="28"/>
          <w:szCs w:val="28"/>
        </w:rPr>
        <w:t>根</w:t>
      </w:r>
      <w:r w:rsidR="0021128D" w:rsidRPr="00F938B6">
        <w:rPr>
          <w:rFonts w:hint="eastAsia"/>
          <w:color w:val="000000" w:themeColor="text1"/>
          <w:sz w:val="28"/>
          <w:szCs w:val="28"/>
        </w:rPr>
        <w:t>15</w:t>
      </w:r>
      <w:r w:rsidR="0021128D" w:rsidRPr="00F938B6">
        <w:rPr>
          <w:rFonts w:hint="eastAsia"/>
          <w:color w:val="000000" w:themeColor="text1"/>
          <w:sz w:val="28"/>
          <w:szCs w:val="28"/>
        </w:rPr>
        <w:t>米排气筒排放，其中面漆房</w:t>
      </w:r>
      <w:r w:rsidR="0021128D" w:rsidRPr="00F938B6">
        <w:rPr>
          <w:rFonts w:hint="eastAsia"/>
          <w:color w:val="000000" w:themeColor="text1"/>
          <w:sz w:val="28"/>
          <w:szCs w:val="28"/>
        </w:rPr>
        <w:t>1</w:t>
      </w:r>
      <w:r w:rsidR="0021128D" w:rsidRPr="00F938B6">
        <w:rPr>
          <w:rFonts w:hint="eastAsia"/>
          <w:color w:val="000000" w:themeColor="text1"/>
          <w:sz w:val="28"/>
          <w:szCs w:val="28"/>
        </w:rPr>
        <w:t>设置一套“漆雾毡</w:t>
      </w:r>
      <w:r w:rsidR="0021128D" w:rsidRPr="00F938B6">
        <w:rPr>
          <w:rFonts w:hint="eastAsia"/>
          <w:color w:val="000000" w:themeColor="text1"/>
          <w:sz w:val="28"/>
          <w:szCs w:val="28"/>
        </w:rPr>
        <w:t>+UV</w:t>
      </w:r>
      <w:r w:rsidR="0021128D" w:rsidRPr="00F938B6">
        <w:rPr>
          <w:rFonts w:hint="eastAsia"/>
          <w:color w:val="000000" w:themeColor="text1"/>
          <w:sz w:val="28"/>
          <w:szCs w:val="28"/>
        </w:rPr>
        <w:t>光解</w:t>
      </w:r>
      <w:r w:rsidR="0021128D" w:rsidRPr="00F938B6">
        <w:rPr>
          <w:rFonts w:hint="eastAsia"/>
          <w:color w:val="000000" w:themeColor="text1"/>
          <w:sz w:val="28"/>
          <w:szCs w:val="28"/>
        </w:rPr>
        <w:t>+</w:t>
      </w:r>
      <w:r w:rsidR="0021128D" w:rsidRPr="00F938B6">
        <w:rPr>
          <w:rFonts w:hint="eastAsia"/>
          <w:color w:val="000000" w:themeColor="text1"/>
          <w:sz w:val="28"/>
          <w:szCs w:val="28"/>
        </w:rPr>
        <w:t>二级活性炭吸附”</w:t>
      </w:r>
      <w:r w:rsidR="0021128D" w:rsidRPr="00F938B6">
        <w:rPr>
          <w:rFonts w:hint="eastAsia"/>
          <w:color w:val="000000" w:themeColor="text1"/>
          <w:sz w:val="28"/>
          <w:szCs w:val="28"/>
        </w:rPr>
        <w:t>+15</w:t>
      </w:r>
      <w:r w:rsidR="0021128D" w:rsidRPr="00F938B6">
        <w:rPr>
          <w:rFonts w:hint="eastAsia"/>
          <w:color w:val="000000" w:themeColor="text1"/>
          <w:sz w:val="28"/>
          <w:szCs w:val="28"/>
        </w:rPr>
        <w:t>米排气筒，面漆房</w:t>
      </w:r>
      <w:r w:rsidR="0021128D" w:rsidRPr="00F938B6">
        <w:rPr>
          <w:rFonts w:hint="eastAsia"/>
          <w:color w:val="000000" w:themeColor="text1"/>
          <w:sz w:val="28"/>
          <w:szCs w:val="28"/>
        </w:rPr>
        <w:t>2</w:t>
      </w:r>
      <w:r w:rsidR="0021128D" w:rsidRPr="00F938B6">
        <w:rPr>
          <w:rFonts w:hint="eastAsia"/>
          <w:color w:val="000000" w:themeColor="text1"/>
          <w:sz w:val="28"/>
          <w:szCs w:val="28"/>
        </w:rPr>
        <w:t>和烤漆房共用</w:t>
      </w:r>
      <w:r w:rsidR="0021128D" w:rsidRPr="00F938B6">
        <w:rPr>
          <w:rFonts w:hint="eastAsia"/>
          <w:color w:val="000000" w:themeColor="text1"/>
          <w:sz w:val="28"/>
          <w:szCs w:val="28"/>
        </w:rPr>
        <w:t>1</w:t>
      </w:r>
      <w:r w:rsidR="0021128D" w:rsidRPr="00F938B6">
        <w:rPr>
          <w:rFonts w:hint="eastAsia"/>
          <w:color w:val="000000" w:themeColor="text1"/>
          <w:sz w:val="28"/>
          <w:szCs w:val="28"/>
        </w:rPr>
        <w:t>套“漆雾毡</w:t>
      </w:r>
      <w:r w:rsidR="0021128D" w:rsidRPr="00F938B6">
        <w:rPr>
          <w:rFonts w:hint="eastAsia"/>
          <w:color w:val="000000" w:themeColor="text1"/>
          <w:sz w:val="28"/>
          <w:szCs w:val="28"/>
        </w:rPr>
        <w:t>+UV</w:t>
      </w:r>
      <w:r w:rsidR="0021128D" w:rsidRPr="00F938B6">
        <w:rPr>
          <w:rFonts w:hint="eastAsia"/>
          <w:color w:val="000000" w:themeColor="text1"/>
          <w:sz w:val="28"/>
          <w:szCs w:val="28"/>
        </w:rPr>
        <w:t>光解</w:t>
      </w:r>
      <w:r w:rsidR="0021128D" w:rsidRPr="00F938B6">
        <w:rPr>
          <w:rFonts w:hint="eastAsia"/>
          <w:color w:val="000000" w:themeColor="text1"/>
          <w:sz w:val="28"/>
          <w:szCs w:val="28"/>
        </w:rPr>
        <w:t>+</w:t>
      </w:r>
      <w:r w:rsidR="0021128D" w:rsidRPr="00F938B6">
        <w:rPr>
          <w:rFonts w:hint="eastAsia"/>
          <w:color w:val="000000" w:themeColor="text1"/>
          <w:sz w:val="28"/>
          <w:szCs w:val="28"/>
        </w:rPr>
        <w:t>活性炭吸附”处理装置</w:t>
      </w:r>
      <w:r w:rsidR="0021128D" w:rsidRPr="00F938B6">
        <w:rPr>
          <w:rFonts w:hint="eastAsia"/>
          <w:color w:val="000000" w:themeColor="text1"/>
          <w:sz w:val="28"/>
          <w:szCs w:val="28"/>
        </w:rPr>
        <w:t>+15</w:t>
      </w:r>
      <w:r w:rsidR="0021128D" w:rsidRPr="00F938B6">
        <w:rPr>
          <w:rFonts w:hint="eastAsia"/>
          <w:color w:val="000000" w:themeColor="text1"/>
          <w:sz w:val="28"/>
          <w:szCs w:val="28"/>
        </w:rPr>
        <w:t>米排气筒。</w:t>
      </w:r>
    </w:p>
    <w:p w:rsidR="0021128D" w:rsidRPr="00F938B6" w:rsidRDefault="0021128D" w:rsidP="0021128D">
      <w:pPr>
        <w:spacing w:line="360" w:lineRule="auto"/>
        <w:jc w:val="center"/>
        <w:rPr>
          <w:color w:val="000000" w:themeColor="text1"/>
        </w:rPr>
      </w:pPr>
      <w:r w:rsidRPr="00F938B6">
        <w:rPr>
          <w:color w:val="000000" w:themeColor="text1"/>
        </w:rPr>
        <w:object w:dxaOrig="7681" w:dyaOrig="24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3.75pt;height:120.9pt" o:ole="">
            <v:imagedata r:id="rId10" o:title=""/>
          </v:shape>
          <o:OLEObject Type="Embed" ProgID="Visio.Drawing.11" ShapeID="_x0000_i1025" DrawAspect="Content" ObjectID="_1638956565" r:id="rId11"/>
        </w:object>
      </w:r>
    </w:p>
    <w:p w:rsidR="0021128D" w:rsidRPr="00F938B6" w:rsidRDefault="0021128D" w:rsidP="0021128D">
      <w:pPr>
        <w:pStyle w:val="a7"/>
        <w:rPr>
          <w:rFonts w:hAnsi="宋体"/>
          <w:b/>
          <w:color w:val="000000" w:themeColor="text1"/>
          <w:sz w:val="24"/>
        </w:rPr>
      </w:pPr>
      <w:r w:rsidRPr="00F938B6">
        <w:rPr>
          <w:rFonts w:hAnsi="宋体" w:hint="eastAsia"/>
          <w:b/>
          <w:color w:val="000000" w:themeColor="text1"/>
          <w:sz w:val="24"/>
        </w:rPr>
        <w:t>图</w:t>
      </w:r>
      <w:r w:rsidR="003F4F0F" w:rsidRPr="00F938B6">
        <w:rPr>
          <w:rFonts w:hAnsi="宋体" w:hint="eastAsia"/>
          <w:b/>
          <w:color w:val="000000" w:themeColor="text1"/>
          <w:sz w:val="24"/>
        </w:rPr>
        <w:t>4-</w:t>
      </w:r>
      <w:r w:rsidR="00243332" w:rsidRPr="00F938B6">
        <w:rPr>
          <w:rFonts w:hAnsi="宋体" w:hint="eastAsia"/>
          <w:b/>
          <w:color w:val="000000" w:themeColor="text1"/>
          <w:sz w:val="24"/>
        </w:rPr>
        <w:t>1</w:t>
      </w:r>
      <w:r w:rsidRPr="00F938B6">
        <w:rPr>
          <w:rFonts w:hAnsi="宋体" w:hint="eastAsia"/>
          <w:b/>
          <w:color w:val="000000" w:themeColor="text1"/>
          <w:sz w:val="24"/>
        </w:rPr>
        <w:t>环评中废气处理流程图</w:t>
      </w:r>
    </w:p>
    <w:p w:rsidR="003F4F0F" w:rsidRPr="00F938B6" w:rsidRDefault="003F4F0F" w:rsidP="003F4F0F">
      <w:pPr>
        <w:adjustRightInd w:val="0"/>
        <w:snapToGrid w:val="0"/>
        <w:spacing w:line="360" w:lineRule="auto"/>
        <w:ind w:firstLineChars="200" w:firstLine="562"/>
        <w:jc w:val="left"/>
        <w:rPr>
          <w:b/>
          <w:bCs/>
          <w:color w:val="000000" w:themeColor="text1"/>
          <w:sz w:val="28"/>
          <w:szCs w:val="28"/>
        </w:rPr>
      </w:pPr>
      <w:r w:rsidRPr="00F938B6">
        <w:rPr>
          <w:rFonts w:hint="eastAsia"/>
          <w:b/>
          <w:bCs/>
          <w:color w:val="000000" w:themeColor="text1"/>
          <w:sz w:val="28"/>
          <w:szCs w:val="28"/>
        </w:rPr>
        <w:t>处理工艺情况：</w:t>
      </w:r>
    </w:p>
    <w:p w:rsidR="00212FA9" w:rsidRPr="00F938B6" w:rsidRDefault="0021128D"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原环评中</w:t>
      </w:r>
      <w:r w:rsidR="00212FA9" w:rsidRPr="00F938B6">
        <w:rPr>
          <w:rFonts w:hint="eastAsia"/>
          <w:color w:val="000000" w:themeColor="text1"/>
          <w:sz w:val="28"/>
          <w:szCs w:val="28"/>
        </w:rPr>
        <w:t>废气经过水帘</w:t>
      </w:r>
      <w:r w:rsidR="00212FA9" w:rsidRPr="00F938B6">
        <w:rPr>
          <w:rFonts w:hint="eastAsia"/>
          <w:color w:val="000000" w:themeColor="text1"/>
          <w:sz w:val="28"/>
          <w:szCs w:val="28"/>
        </w:rPr>
        <w:t>+</w:t>
      </w:r>
      <w:r w:rsidR="00212FA9" w:rsidRPr="00F938B6">
        <w:rPr>
          <w:rFonts w:hint="eastAsia"/>
          <w:color w:val="000000" w:themeColor="text1"/>
          <w:sz w:val="28"/>
          <w:szCs w:val="28"/>
        </w:rPr>
        <w:t>漆雾毡</w:t>
      </w:r>
      <w:r w:rsidR="00212FA9" w:rsidRPr="00F938B6">
        <w:rPr>
          <w:rFonts w:hint="eastAsia"/>
          <w:color w:val="000000" w:themeColor="text1"/>
          <w:sz w:val="28"/>
          <w:szCs w:val="28"/>
        </w:rPr>
        <w:t>+</w:t>
      </w:r>
      <w:r w:rsidR="00212FA9" w:rsidRPr="00F938B6">
        <w:rPr>
          <w:rFonts w:hint="eastAsia"/>
          <w:color w:val="000000" w:themeColor="text1"/>
          <w:sz w:val="28"/>
          <w:szCs w:val="28"/>
        </w:rPr>
        <w:t>低温等离子</w:t>
      </w:r>
      <w:r w:rsidR="00212FA9" w:rsidRPr="00F938B6">
        <w:rPr>
          <w:rFonts w:hint="eastAsia"/>
          <w:color w:val="000000" w:themeColor="text1"/>
          <w:sz w:val="28"/>
          <w:szCs w:val="28"/>
        </w:rPr>
        <w:t>+</w:t>
      </w:r>
      <w:r w:rsidR="00212FA9" w:rsidRPr="00F938B6">
        <w:rPr>
          <w:rFonts w:hint="eastAsia"/>
          <w:color w:val="000000" w:themeColor="text1"/>
          <w:sz w:val="28"/>
          <w:szCs w:val="28"/>
        </w:rPr>
        <w:t>活性炭处理</w:t>
      </w:r>
      <w:r w:rsidRPr="00F938B6">
        <w:rPr>
          <w:rFonts w:hint="eastAsia"/>
          <w:color w:val="000000" w:themeColor="text1"/>
          <w:sz w:val="28"/>
          <w:szCs w:val="28"/>
        </w:rPr>
        <w:t>，</w:t>
      </w:r>
      <w:r w:rsidR="00212FA9" w:rsidRPr="00F938B6">
        <w:rPr>
          <w:rFonts w:hint="eastAsia"/>
          <w:color w:val="000000" w:themeColor="text1"/>
          <w:sz w:val="28"/>
          <w:szCs w:val="28"/>
        </w:rPr>
        <w:t>由于实际运行过程中低温等离子存在易燃的安全隐患，故企业进行废气设施的改造，为方便废气设施的维护管理，在不降低原有处理能力的基础上企业将原有</w:t>
      </w:r>
      <w:r w:rsidR="00212FA9" w:rsidRPr="00F938B6">
        <w:rPr>
          <w:rFonts w:hint="eastAsia"/>
          <w:color w:val="000000" w:themeColor="text1"/>
          <w:sz w:val="28"/>
          <w:szCs w:val="28"/>
        </w:rPr>
        <w:t>13</w:t>
      </w:r>
      <w:r w:rsidR="00212FA9" w:rsidRPr="00F938B6">
        <w:rPr>
          <w:rFonts w:hint="eastAsia"/>
          <w:color w:val="000000" w:themeColor="text1"/>
          <w:sz w:val="28"/>
          <w:szCs w:val="28"/>
        </w:rPr>
        <w:t>根排气筒合并成</w:t>
      </w:r>
      <w:r w:rsidR="00212FA9" w:rsidRPr="00F938B6">
        <w:rPr>
          <w:rFonts w:hint="eastAsia"/>
          <w:color w:val="000000" w:themeColor="text1"/>
          <w:sz w:val="28"/>
          <w:szCs w:val="28"/>
        </w:rPr>
        <w:t>3</w:t>
      </w:r>
      <w:r w:rsidR="00212FA9" w:rsidRPr="00F938B6">
        <w:rPr>
          <w:rFonts w:hint="eastAsia"/>
          <w:color w:val="000000" w:themeColor="text1"/>
          <w:sz w:val="28"/>
          <w:szCs w:val="28"/>
        </w:rPr>
        <w:t>根，原有的废气处理设施改造成</w:t>
      </w:r>
      <w:r w:rsidR="00212FA9" w:rsidRPr="00F938B6">
        <w:rPr>
          <w:rFonts w:hint="eastAsia"/>
          <w:color w:val="000000" w:themeColor="text1"/>
          <w:sz w:val="28"/>
          <w:szCs w:val="28"/>
        </w:rPr>
        <w:t>3</w:t>
      </w:r>
      <w:r w:rsidR="00212FA9" w:rsidRPr="00F938B6">
        <w:rPr>
          <w:rFonts w:hint="eastAsia"/>
          <w:color w:val="000000" w:themeColor="text1"/>
          <w:sz w:val="28"/>
          <w:szCs w:val="28"/>
        </w:rPr>
        <w:t>套“水帘</w:t>
      </w:r>
      <w:r w:rsidR="00212FA9" w:rsidRPr="00F938B6">
        <w:rPr>
          <w:rFonts w:hint="eastAsia"/>
          <w:color w:val="000000" w:themeColor="text1"/>
          <w:sz w:val="28"/>
          <w:szCs w:val="28"/>
        </w:rPr>
        <w:t>+</w:t>
      </w:r>
      <w:r w:rsidR="00212FA9" w:rsidRPr="00F938B6">
        <w:rPr>
          <w:rFonts w:hint="eastAsia"/>
          <w:color w:val="000000" w:themeColor="text1"/>
          <w:sz w:val="28"/>
          <w:szCs w:val="28"/>
        </w:rPr>
        <w:t>漆雾毡</w:t>
      </w:r>
      <w:r w:rsidR="00212FA9" w:rsidRPr="00F938B6">
        <w:rPr>
          <w:rFonts w:hint="eastAsia"/>
          <w:color w:val="000000" w:themeColor="text1"/>
          <w:sz w:val="28"/>
          <w:szCs w:val="28"/>
        </w:rPr>
        <w:t>+UV+</w:t>
      </w:r>
      <w:r w:rsidR="00212FA9" w:rsidRPr="00F938B6">
        <w:rPr>
          <w:rFonts w:hint="eastAsia"/>
          <w:color w:val="000000" w:themeColor="text1"/>
          <w:sz w:val="28"/>
          <w:szCs w:val="28"/>
        </w:rPr>
        <w:t>二级活性炭吸附”装置。</w:t>
      </w:r>
      <w:r w:rsidR="002943BD" w:rsidRPr="00F938B6">
        <w:rPr>
          <w:rFonts w:hint="eastAsia"/>
          <w:color w:val="000000" w:themeColor="text1"/>
          <w:sz w:val="28"/>
          <w:szCs w:val="28"/>
        </w:rPr>
        <w:t>此次改建将原来的低温等离子改成</w:t>
      </w:r>
      <w:r w:rsidR="002943BD" w:rsidRPr="00F938B6">
        <w:rPr>
          <w:rFonts w:hint="eastAsia"/>
          <w:color w:val="000000" w:themeColor="text1"/>
          <w:sz w:val="28"/>
          <w:szCs w:val="28"/>
        </w:rPr>
        <w:t>U</w:t>
      </w:r>
      <w:r w:rsidR="002943BD" w:rsidRPr="00F938B6">
        <w:rPr>
          <w:color w:val="000000" w:themeColor="text1"/>
          <w:sz w:val="28"/>
          <w:szCs w:val="28"/>
        </w:rPr>
        <w:t>V</w:t>
      </w:r>
      <w:r w:rsidR="002943BD" w:rsidRPr="00F938B6">
        <w:rPr>
          <w:rFonts w:hint="eastAsia"/>
          <w:color w:val="000000" w:themeColor="text1"/>
          <w:sz w:val="28"/>
          <w:szCs w:val="28"/>
        </w:rPr>
        <w:t>光解装置。</w:t>
      </w:r>
    </w:p>
    <w:p w:rsidR="003F4F0F" w:rsidRPr="00F938B6" w:rsidRDefault="003F4F0F" w:rsidP="003F4F0F">
      <w:pPr>
        <w:spacing w:line="360" w:lineRule="auto"/>
        <w:ind w:firstLineChars="200" w:firstLine="482"/>
        <w:jc w:val="center"/>
        <w:rPr>
          <w:rFonts w:ascii="Times New Roman" w:eastAsia="宋体" w:hAnsi="Times New Roman" w:cs="Times New Roman"/>
          <w:b/>
          <w:color w:val="000000" w:themeColor="text1"/>
          <w:sz w:val="24"/>
          <w:szCs w:val="24"/>
        </w:rPr>
      </w:pPr>
      <w:r w:rsidRPr="00F938B6">
        <w:rPr>
          <w:rFonts w:ascii="Times New Roman" w:eastAsia="宋体" w:hAnsi="Times New Roman" w:cs="Times New Roman"/>
          <w:b/>
          <w:color w:val="000000" w:themeColor="text1"/>
          <w:sz w:val="24"/>
          <w:szCs w:val="24"/>
        </w:rPr>
        <w:t>表</w:t>
      </w:r>
      <w:r w:rsidRPr="00F938B6">
        <w:rPr>
          <w:rFonts w:ascii="Times New Roman" w:eastAsia="宋体" w:hAnsi="Times New Roman" w:cs="Times New Roman"/>
          <w:b/>
          <w:color w:val="000000" w:themeColor="text1"/>
          <w:sz w:val="24"/>
          <w:szCs w:val="24"/>
        </w:rPr>
        <w:t>4-1</w:t>
      </w:r>
      <w:r w:rsidRPr="00F938B6">
        <w:rPr>
          <w:rFonts w:ascii="Times New Roman" w:eastAsia="宋体" w:hAnsi="Times New Roman" w:cs="Times New Roman"/>
          <w:b/>
          <w:color w:val="000000" w:themeColor="text1"/>
          <w:sz w:val="24"/>
          <w:szCs w:val="24"/>
        </w:rPr>
        <w:t>本项目废气处理设施参数</w:t>
      </w:r>
    </w:p>
    <w:tbl>
      <w:tblPr>
        <w:tblW w:w="0" w:type="auto"/>
        <w:jc w:val="center"/>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4298"/>
        <w:gridCol w:w="4298"/>
      </w:tblGrid>
      <w:tr w:rsidR="003F4F0F" w:rsidRPr="00F938B6" w:rsidTr="00A50E13">
        <w:trPr>
          <w:trHeight w:val="302"/>
          <w:jc w:val="center"/>
        </w:trPr>
        <w:tc>
          <w:tcPr>
            <w:tcW w:w="8596" w:type="dxa"/>
            <w:gridSpan w:val="2"/>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光催化</w:t>
            </w:r>
            <w:r w:rsidR="003F4F0F" w:rsidRPr="00F938B6">
              <w:rPr>
                <w:rFonts w:hAnsi="宋体" w:hint="eastAsia"/>
                <w:color w:val="000000" w:themeColor="text1"/>
                <w:sz w:val="24"/>
                <w:szCs w:val="24"/>
              </w:rPr>
              <w:t>装置</w:t>
            </w:r>
          </w:p>
        </w:tc>
      </w:tr>
      <w:tr w:rsidR="003F4F0F" w:rsidRPr="00F938B6" w:rsidTr="00A50E13">
        <w:trPr>
          <w:trHeight w:val="302"/>
          <w:jc w:val="center"/>
        </w:trPr>
        <w:tc>
          <w:tcPr>
            <w:tcW w:w="4298" w:type="dxa"/>
            <w:vAlign w:val="center"/>
            <w:hideMark/>
          </w:tcPr>
          <w:p w:rsidR="003F4F0F" w:rsidRPr="00F938B6" w:rsidRDefault="003F4F0F"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项目</w:t>
            </w:r>
          </w:p>
        </w:tc>
        <w:tc>
          <w:tcPr>
            <w:tcW w:w="4298" w:type="dxa"/>
            <w:vAlign w:val="center"/>
            <w:hideMark/>
          </w:tcPr>
          <w:p w:rsidR="003F4F0F" w:rsidRPr="00F938B6" w:rsidRDefault="003F4F0F"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参数</w:t>
            </w:r>
          </w:p>
        </w:tc>
      </w:tr>
      <w:tr w:rsidR="003F4F0F" w:rsidRPr="00F938B6" w:rsidTr="00A50E13">
        <w:trPr>
          <w:trHeight w:val="302"/>
          <w:jc w:val="center"/>
        </w:trPr>
        <w:tc>
          <w:tcPr>
            <w:tcW w:w="4298" w:type="dxa"/>
            <w:vAlign w:val="center"/>
            <w:hideMark/>
          </w:tcPr>
          <w:p w:rsidR="003F4F0F" w:rsidRPr="00F938B6" w:rsidRDefault="003F4F0F"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风量</w:t>
            </w:r>
          </w:p>
        </w:tc>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color w:val="000000" w:themeColor="text1"/>
                <w:sz w:val="24"/>
                <w:szCs w:val="24"/>
              </w:rPr>
              <w:t>3</w:t>
            </w:r>
            <w:r w:rsidR="003F4F0F" w:rsidRPr="00F938B6">
              <w:rPr>
                <w:color w:val="000000" w:themeColor="text1"/>
                <w:sz w:val="24"/>
                <w:szCs w:val="24"/>
              </w:rPr>
              <w:t>0000 m</w:t>
            </w:r>
            <w:r w:rsidR="003F4F0F" w:rsidRPr="00F938B6">
              <w:rPr>
                <w:color w:val="000000" w:themeColor="text1"/>
                <w:sz w:val="24"/>
                <w:szCs w:val="24"/>
                <w:vertAlign w:val="superscript"/>
              </w:rPr>
              <w:t>3</w:t>
            </w:r>
            <w:r w:rsidR="003F4F0F" w:rsidRPr="00F938B6">
              <w:rPr>
                <w:color w:val="000000" w:themeColor="text1"/>
                <w:sz w:val="24"/>
                <w:szCs w:val="24"/>
              </w:rPr>
              <w:t>/h</w:t>
            </w:r>
          </w:p>
        </w:tc>
      </w:tr>
      <w:tr w:rsidR="003F4F0F" w:rsidRPr="00F938B6" w:rsidTr="00A50E13">
        <w:trPr>
          <w:trHeight w:val="302"/>
          <w:jc w:val="center"/>
        </w:trPr>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尺寸</w:t>
            </w:r>
          </w:p>
        </w:tc>
        <w:tc>
          <w:tcPr>
            <w:tcW w:w="4298" w:type="dxa"/>
            <w:vAlign w:val="center"/>
            <w:hideMark/>
          </w:tcPr>
          <w:p w:rsidR="003F4F0F" w:rsidRPr="00F938B6" w:rsidRDefault="003F4F0F" w:rsidP="00A50E13">
            <w:pPr>
              <w:adjustRightInd w:val="0"/>
              <w:snapToGrid w:val="0"/>
              <w:jc w:val="center"/>
              <w:rPr>
                <w:rFonts w:hAnsi="宋体"/>
                <w:color w:val="000000" w:themeColor="text1"/>
                <w:sz w:val="24"/>
                <w:szCs w:val="24"/>
              </w:rPr>
            </w:pPr>
            <w:r w:rsidRPr="00F938B6">
              <w:rPr>
                <w:rFonts w:hAnsi="宋体"/>
                <w:color w:val="000000" w:themeColor="text1"/>
                <w:sz w:val="24"/>
                <w:szCs w:val="24"/>
              </w:rPr>
              <w:t>3</w:t>
            </w:r>
            <w:r w:rsidR="002943BD" w:rsidRPr="00F938B6">
              <w:rPr>
                <w:rFonts w:hAnsi="宋体"/>
                <w:color w:val="000000" w:themeColor="text1"/>
                <w:sz w:val="24"/>
                <w:szCs w:val="24"/>
              </w:rPr>
              <w:t>5</w:t>
            </w:r>
            <w:r w:rsidRPr="00F938B6">
              <w:rPr>
                <w:rFonts w:hAnsi="宋体"/>
                <w:color w:val="000000" w:themeColor="text1"/>
                <w:sz w:val="24"/>
                <w:szCs w:val="24"/>
              </w:rPr>
              <w:t>00mm*</w:t>
            </w:r>
            <w:r w:rsidR="002943BD" w:rsidRPr="00F938B6">
              <w:rPr>
                <w:rFonts w:hAnsi="宋体"/>
                <w:color w:val="000000" w:themeColor="text1"/>
                <w:sz w:val="24"/>
                <w:szCs w:val="24"/>
              </w:rPr>
              <w:t>15</w:t>
            </w:r>
            <w:r w:rsidRPr="00F938B6">
              <w:rPr>
                <w:rFonts w:hAnsi="宋体"/>
                <w:color w:val="000000" w:themeColor="text1"/>
                <w:sz w:val="24"/>
                <w:szCs w:val="24"/>
              </w:rPr>
              <w:t>00mm*</w:t>
            </w:r>
            <w:r w:rsidR="002943BD" w:rsidRPr="00F938B6">
              <w:rPr>
                <w:rFonts w:hAnsi="宋体"/>
                <w:color w:val="000000" w:themeColor="text1"/>
                <w:sz w:val="24"/>
                <w:szCs w:val="24"/>
              </w:rPr>
              <w:t>16</w:t>
            </w:r>
            <w:r w:rsidRPr="00F938B6">
              <w:rPr>
                <w:rFonts w:hAnsi="宋体"/>
                <w:color w:val="000000" w:themeColor="text1"/>
                <w:sz w:val="24"/>
                <w:szCs w:val="24"/>
              </w:rPr>
              <w:t>00mm</w:t>
            </w:r>
          </w:p>
        </w:tc>
      </w:tr>
      <w:tr w:rsidR="003F4F0F" w:rsidRPr="00F938B6" w:rsidTr="00A50E13">
        <w:trPr>
          <w:trHeight w:val="302"/>
          <w:jc w:val="center"/>
        </w:trPr>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U</w:t>
            </w:r>
            <w:r w:rsidRPr="00F938B6">
              <w:rPr>
                <w:rFonts w:hAnsi="宋体"/>
                <w:color w:val="000000" w:themeColor="text1"/>
                <w:sz w:val="24"/>
                <w:szCs w:val="24"/>
              </w:rPr>
              <w:t>V</w:t>
            </w:r>
            <w:r w:rsidRPr="00F938B6">
              <w:rPr>
                <w:rFonts w:hAnsi="宋体" w:hint="eastAsia"/>
                <w:color w:val="000000" w:themeColor="text1"/>
                <w:sz w:val="24"/>
                <w:szCs w:val="24"/>
              </w:rPr>
              <w:t>灯管数量</w:t>
            </w:r>
          </w:p>
        </w:tc>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8</w:t>
            </w:r>
            <w:r w:rsidRPr="00F938B6">
              <w:rPr>
                <w:rFonts w:hAnsi="宋体"/>
                <w:color w:val="000000" w:themeColor="text1"/>
                <w:sz w:val="24"/>
                <w:szCs w:val="24"/>
              </w:rPr>
              <w:t>0</w:t>
            </w:r>
            <w:r w:rsidRPr="00F938B6">
              <w:rPr>
                <w:rFonts w:hAnsi="宋体" w:hint="eastAsia"/>
                <w:color w:val="000000" w:themeColor="text1"/>
                <w:sz w:val="24"/>
                <w:szCs w:val="24"/>
              </w:rPr>
              <w:t>只</w:t>
            </w:r>
          </w:p>
        </w:tc>
      </w:tr>
      <w:tr w:rsidR="003F4F0F" w:rsidRPr="00F938B6" w:rsidTr="00A50E13">
        <w:trPr>
          <w:trHeight w:val="302"/>
          <w:jc w:val="center"/>
        </w:trPr>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功率</w:t>
            </w:r>
          </w:p>
        </w:tc>
        <w:tc>
          <w:tcPr>
            <w:tcW w:w="4298" w:type="dxa"/>
            <w:vAlign w:val="center"/>
            <w:hideMark/>
          </w:tcPr>
          <w:p w:rsidR="003F4F0F" w:rsidRPr="00F938B6" w:rsidRDefault="002943BD" w:rsidP="00A50E13">
            <w:pPr>
              <w:adjustRightInd w:val="0"/>
              <w:snapToGrid w:val="0"/>
              <w:jc w:val="center"/>
              <w:rPr>
                <w:rFonts w:hAnsi="宋体"/>
                <w:color w:val="000000" w:themeColor="text1"/>
                <w:sz w:val="24"/>
                <w:szCs w:val="24"/>
              </w:rPr>
            </w:pPr>
            <w:r w:rsidRPr="00F938B6">
              <w:rPr>
                <w:rFonts w:hAnsi="宋体" w:hint="eastAsia"/>
                <w:color w:val="000000" w:themeColor="text1"/>
                <w:sz w:val="24"/>
                <w:szCs w:val="24"/>
              </w:rPr>
              <w:t>9kw</w:t>
            </w:r>
          </w:p>
        </w:tc>
      </w:tr>
    </w:tbl>
    <w:p w:rsidR="006E4C01" w:rsidRPr="00F938B6" w:rsidRDefault="006E4C01" w:rsidP="00BC4E7A">
      <w:pPr>
        <w:adjustRightInd w:val="0"/>
        <w:snapToGrid w:val="0"/>
        <w:spacing w:line="360" w:lineRule="auto"/>
        <w:ind w:firstLineChars="200" w:firstLine="562"/>
        <w:jc w:val="left"/>
        <w:rPr>
          <w:b/>
          <w:bCs/>
          <w:color w:val="000000" w:themeColor="text1"/>
          <w:sz w:val="28"/>
          <w:szCs w:val="28"/>
        </w:rPr>
      </w:pPr>
      <w:r w:rsidRPr="00F938B6">
        <w:rPr>
          <w:rFonts w:hint="eastAsia"/>
          <w:b/>
          <w:bCs/>
          <w:color w:val="000000" w:themeColor="text1"/>
          <w:sz w:val="28"/>
          <w:szCs w:val="28"/>
        </w:rPr>
        <w:t>收集效率未降低：</w:t>
      </w:r>
    </w:p>
    <w:p w:rsidR="006E4C01" w:rsidRPr="00F938B6" w:rsidRDefault="00243332"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此次</w:t>
      </w:r>
      <w:r w:rsidR="00456D1C" w:rsidRPr="00F938B6">
        <w:rPr>
          <w:rFonts w:hint="eastAsia"/>
          <w:color w:val="000000" w:themeColor="text1"/>
          <w:sz w:val="28"/>
          <w:szCs w:val="28"/>
        </w:rPr>
        <w:t>环保处理装置</w:t>
      </w:r>
      <w:r w:rsidRPr="00F938B6">
        <w:rPr>
          <w:rFonts w:hint="eastAsia"/>
          <w:color w:val="000000" w:themeColor="text1"/>
          <w:sz w:val="28"/>
          <w:szCs w:val="28"/>
        </w:rPr>
        <w:t>改建</w:t>
      </w:r>
      <w:r w:rsidR="00456D1C" w:rsidRPr="00F938B6">
        <w:rPr>
          <w:rFonts w:hint="eastAsia"/>
          <w:color w:val="000000" w:themeColor="text1"/>
          <w:sz w:val="28"/>
          <w:szCs w:val="28"/>
        </w:rPr>
        <w:t>，</w:t>
      </w:r>
      <w:r w:rsidR="00492538" w:rsidRPr="00F938B6">
        <w:rPr>
          <w:rFonts w:hint="eastAsia"/>
          <w:color w:val="000000" w:themeColor="text1"/>
          <w:sz w:val="28"/>
          <w:szCs w:val="28"/>
        </w:rPr>
        <w:t>废气的收集方式未发生变化，</w:t>
      </w:r>
      <w:r w:rsidR="00456D1C" w:rsidRPr="00F938B6">
        <w:rPr>
          <w:rFonts w:hint="eastAsia"/>
          <w:color w:val="000000" w:themeColor="text1"/>
          <w:sz w:val="28"/>
          <w:szCs w:val="28"/>
        </w:rPr>
        <w:t>底漆、面漆房均为密闭房间（废气收集与</w:t>
      </w:r>
      <w:proofErr w:type="gramStart"/>
      <w:r w:rsidR="00456D1C" w:rsidRPr="00F938B6">
        <w:rPr>
          <w:rFonts w:hint="eastAsia"/>
          <w:color w:val="000000" w:themeColor="text1"/>
          <w:sz w:val="28"/>
          <w:szCs w:val="28"/>
        </w:rPr>
        <w:t>环评未发生</w:t>
      </w:r>
      <w:proofErr w:type="gramEnd"/>
      <w:r w:rsidR="00456D1C" w:rsidRPr="00F938B6">
        <w:rPr>
          <w:rFonts w:hint="eastAsia"/>
          <w:color w:val="000000" w:themeColor="text1"/>
          <w:sz w:val="28"/>
          <w:szCs w:val="28"/>
        </w:rPr>
        <w:t>变化，收集率为</w:t>
      </w:r>
      <w:r w:rsidR="00456D1C" w:rsidRPr="00F938B6">
        <w:rPr>
          <w:rFonts w:hint="eastAsia"/>
          <w:color w:val="000000" w:themeColor="text1"/>
          <w:sz w:val="28"/>
          <w:szCs w:val="28"/>
        </w:rPr>
        <w:t>9</w:t>
      </w:r>
      <w:r w:rsidR="00456D1C" w:rsidRPr="00F938B6">
        <w:rPr>
          <w:color w:val="000000" w:themeColor="text1"/>
          <w:sz w:val="28"/>
          <w:szCs w:val="28"/>
        </w:rPr>
        <w:t>0</w:t>
      </w:r>
      <w:r w:rsidR="00456D1C" w:rsidRPr="00F938B6">
        <w:rPr>
          <w:rFonts w:hint="eastAsia"/>
          <w:color w:val="000000" w:themeColor="text1"/>
          <w:sz w:val="28"/>
          <w:szCs w:val="28"/>
        </w:rPr>
        <w:t>%</w:t>
      </w:r>
      <w:r w:rsidR="00456D1C" w:rsidRPr="00F938B6">
        <w:rPr>
          <w:rFonts w:hint="eastAsia"/>
          <w:color w:val="000000" w:themeColor="text1"/>
          <w:sz w:val="28"/>
          <w:szCs w:val="28"/>
        </w:rPr>
        <w:t>），调漆工段均在喷漆房内进行，故调漆废气均在喷漆房内收集，不会导致无组织排放增加。</w:t>
      </w:r>
      <w:r w:rsidR="006E4C01" w:rsidRPr="00F938B6">
        <w:rPr>
          <w:rFonts w:hint="eastAsia"/>
          <w:color w:val="000000" w:themeColor="text1"/>
          <w:sz w:val="28"/>
          <w:szCs w:val="28"/>
        </w:rPr>
        <w:t>原环评中</w:t>
      </w:r>
      <w:r w:rsidR="006E4C01" w:rsidRPr="00F938B6">
        <w:rPr>
          <w:rFonts w:hint="eastAsia"/>
          <w:color w:val="000000" w:themeColor="text1"/>
          <w:sz w:val="28"/>
          <w:szCs w:val="28"/>
        </w:rPr>
        <w:lastRenderedPageBreak/>
        <w:t>油漆使用量为</w:t>
      </w:r>
      <w:r w:rsidR="006E4C01" w:rsidRPr="00F938B6">
        <w:rPr>
          <w:rFonts w:hint="eastAsia"/>
          <w:color w:val="000000" w:themeColor="text1"/>
          <w:sz w:val="28"/>
          <w:szCs w:val="28"/>
        </w:rPr>
        <w:t>2</w:t>
      </w:r>
      <w:r w:rsidR="006E4C01" w:rsidRPr="00F938B6">
        <w:rPr>
          <w:color w:val="000000" w:themeColor="text1"/>
          <w:sz w:val="28"/>
          <w:szCs w:val="28"/>
        </w:rPr>
        <w:t>0</w:t>
      </w:r>
      <w:r w:rsidR="006E4C01" w:rsidRPr="00F938B6">
        <w:rPr>
          <w:rFonts w:hint="eastAsia"/>
          <w:color w:val="000000" w:themeColor="text1"/>
          <w:sz w:val="28"/>
          <w:szCs w:val="28"/>
        </w:rPr>
        <w:t>t</w:t>
      </w:r>
      <w:r w:rsidR="006E4C01" w:rsidRPr="00F938B6">
        <w:rPr>
          <w:color w:val="000000" w:themeColor="text1"/>
          <w:sz w:val="28"/>
          <w:szCs w:val="28"/>
        </w:rPr>
        <w:t>/</w:t>
      </w:r>
      <w:r w:rsidR="006E4C01" w:rsidRPr="00F938B6">
        <w:rPr>
          <w:rFonts w:hint="eastAsia"/>
          <w:color w:val="000000" w:themeColor="text1"/>
          <w:sz w:val="28"/>
          <w:szCs w:val="28"/>
        </w:rPr>
        <w:t>a</w:t>
      </w:r>
      <w:r w:rsidR="006E4C01" w:rsidRPr="00F938B6">
        <w:rPr>
          <w:rFonts w:hint="eastAsia"/>
          <w:color w:val="000000" w:themeColor="text1"/>
          <w:sz w:val="28"/>
          <w:szCs w:val="28"/>
        </w:rPr>
        <w:t>，实际使用量为</w:t>
      </w:r>
      <w:r w:rsidR="006E4C01" w:rsidRPr="00F938B6">
        <w:rPr>
          <w:rFonts w:hint="eastAsia"/>
          <w:color w:val="000000" w:themeColor="text1"/>
          <w:sz w:val="28"/>
          <w:szCs w:val="28"/>
        </w:rPr>
        <w:t>2</w:t>
      </w:r>
      <w:r w:rsidR="006E4C01" w:rsidRPr="00F938B6">
        <w:rPr>
          <w:color w:val="000000" w:themeColor="text1"/>
          <w:sz w:val="28"/>
          <w:szCs w:val="28"/>
        </w:rPr>
        <w:t>0.9</w:t>
      </w:r>
      <w:r w:rsidR="006E4C01" w:rsidRPr="00F938B6">
        <w:rPr>
          <w:rFonts w:hint="eastAsia"/>
          <w:color w:val="000000" w:themeColor="text1"/>
          <w:sz w:val="28"/>
          <w:szCs w:val="28"/>
        </w:rPr>
        <w:t>t/a</w:t>
      </w:r>
      <w:r w:rsidR="006E4C01" w:rsidRPr="00F938B6">
        <w:rPr>
          <w:rFonts w:hint="eastAsia"/>
          <w:color w:val="000000" w:themeColor="text1"/>
          <w:sz w:val="28"/>
          <w:szCs w:val="28"/>
        </w:rPr>
        <w:t>，原辅用量增加未超过</w:t>
      </w:r>
      <w:r w:rsidR="006E4C01" w:rsidRPr="00F938B6">
        <w:rPr>
          <w:rFonts w:hint="eastAsia"/>
          <w:color w:val="000000" w:themeColor="text1"/>
          <w:sz w:val="28"/>
          <w:szCs w:val="28"/>
        </w:rPr>
        <w:t>3</w:t>
      </w:r>
      <w:r w:rsidR="006E4C01" w:rsidRPr="00F938B6">
        <w:rPr>
          <w:color w:val="000000" w:themeColor="text1"/>
          <w:sz w:val="28"/>
          <w:szCs w:val="28"/>
        </w:rPr>
        <w:t>0</w:t>
      </w:r>
      <w:r w:rsidR="006E4C01" w:rsidRPr="00F938B6">
        <w:rPr>
          <w:rFonts w:hint="eastAsia"/>
          <w:color w:val="000000" w:themeColor="text1"/>
          <w:sz w:val="28"/>
          <w:szCs w:val="28"/>
        </w:rPr>
        <w:t>%</w:t>
      </w:r>
      <w:r w:rsidR="006E4C01" w:rsidRPr="00F938B6">
        <w:rPr>
          <w:rFonts w:hint="eastAsia"/>
          <w:color w:val="000000" w:themeColor="text1"/>
          <w:sz w:val="28"/>
          <w:szCs w:val="28"/>
        </w:rPr>
        <w:t>。原环评中有机废气产生量为</w:t>
      </w:r>
      <w:r w:rsidR="006E4C01" w:rsidRPr="00F938B6">
        <w:rPr>
          <w:rFonts w:hint="eastAsia"/>
          <w:color w:val="000000" w:themeColor="text1"/>
          <w:sz w:val="28"/>
          <w:szCs w:val="28"/>
        </w:rPr>
        <w:t>2</w:t>
      </w:r>
      <w:r w:rsidR="006E4C01" w:rsidRPr="00F938B6">
        <w:rPr>
          <w:color w:val="000000" w:themeColor="text1"/>
          <w:sz w:val="28"/>
          <w:szCs w:val="28"/>
        </w:rPr>
        <w:t>.944</w:t>
      </w:r>
      <w:r w:rsidR="006E4C01" w:rsidRPr="00F938B6">
        <w:rPr>
          <w:rFonts w:hint="eastAsia"/>
          <w:color w:val="000000" w:themeColor="text1"/>
          <w:sz w:val="28"/>
          <w:szCs w:val="28"/>
        </w:rPr>
        <w:t>t</w:t>
      </w:r>
      <w:r w:rsidR="006E4C01" w:rsidRPr="00F938B6">
        <w:rPr>
          <w:color w:val="000000" w:themeColor="text1"/>
          <w:sz w:val="28"/>
          <w:szCs w:val="28"/>
        </w:rPr>
        <w:t>/</w:t>
      </w:r>
      <w:r w:rsidR="006E4C01" w:rsidRPr="00F938B6">
        <w:rPr>
          <w:rFonts w:hint="eastAsia"/>
          <w:color w:val="000000" w:themeColor="text1"/>
          <w:sz w:val="28"/>
          <w:szCs w:val="28"/>
        </w:rPr>
        <w:t>a</w:t>
      </w:r>
      <w:r w:rsidR="006E4C01" w:rsidRPr="00F938B6">
        <w:rPr>
          <w:rFonts w:hint="eastAsia"/>
          <w:color w:val="000000" w:themeColor="text1"/>
          <w:sz w:val="28"/>
          <w:szCs w:val="28"/>
        </w:rPr>
        <w:t>，按照原料增加比例进行计算可知实际有机废气产生量为</w:t>
      </w:r>
      <w:r w:rsidR="006E4C01" w:rsidRPr="00F938B6">
        <w:rPr>
          <w:rFonts w:hint="eastAsia"/>
          <w:color w:val="000000" w:themeColor="text1"/>
          <w:sz w:val="28"/>
          <w:szCs w:val="28"/>
        </w:rPr>
        <w:t>3</w:t>
      </w:r>
      <w:r w:rsidR="006E4C01" w:rsidRPr="00F938B6">
        <w:rPr>
          <w:color w:val="000000" w:themeColor="text1"/>
          <w:sz w:val="28"/>
          <w:szCs w:val="28"/>
        </w:rPr>
        <w:t>.08</w:t>
      </w:r>
      <w:r w:rsidR="006E4C01" w:rsidRPr="00F938B6">
        <w:rPr>
          <w:rFonts w:hint="eastAsia"/>
          <w:color w:val="000000" w:themeColor="text1"/>
          <w:sz w:val="28"/>
          <w:szCs w:val="28"/>
        </w:rPr>
        <w:t>t</w:t>
      </w:r>
      <w:r w:rsidR="006E4C01" w:rsidRPr="00F938B6">
        <w:rPr>
          <w:color w:val="000000" w:themeColor="text1"/>
          <w:sz w:val="28"/>
          <w:szCs w:val="28"/>
        </w:rPr>
        <w:t>/</w:t>
      </w:r>
      <w:r w:rsidR="006E4C01" w:rsidRPr="00F938B6">
        <w:rPr>
          <w:rFonts w:hint="eastAsia"/>
          <w:color w:val="000000" w:themeColor="text1"/>
          <w:sz w:val="28"/>
          <w:szCs w:val="28"/>
        </w:rPr>
        <w:t>a</w:t>
      </w:r>
      <w:r w:rsidR="006E4C01" w:rsidRPr="00F938B6">
        <w:rPr>
          <w:rFonts w:hint="eastAsia"/>
          <w:color w:val="000000" w:themeColor="text1"/>
          <w:sz w:val="28"/>
          <w:szCs w:val="28"/>
        </w:rPr>
        <w:t>，按照收集率</w:t>
      </w:r>
      <w:r w:rsidR="006E4C01" w:rsidRPr="00F938B6">
        <w:rPr>
          <w:rFonts w:hint="eastAsia"/>
          <w:color w:val="000000" w:themeColor="text1"/>
          <w:sz w:val="28"/>
          <w:szCs w:val="28"/>
        </w:rPr>
        <w:t>9</w:t>
      </w:r>
      <w:r w:rsidR="006E4C01" w:rsidRPr="00F938B6">
        <w:rPr>
          <w:color w:val="000000" w:themeColor="text1"/>
          <w:sz w:val="28"/>
          <w:szCs w:val="28"/>
        </w:rPr>
        <w:t>0</w:t>
      </w:r>
      <w:r w:rsidR="006E4C01" w:rsidRPr="00F938B6">
        <w:rPr>
          <w:rFonts w:hint="eastAsia"/>
          <w:color w:val="000000" w:themeColor="text1"/>
          <w:sz w:val="28"/>
          <w:szCs w:val="28"/>
        </w:rPr>
        <w:t>%</w:t>
      </w:r>
      <w:r w:rsidR="006E4C01" w:rsidRPr="00F938B6">
        <w:rPr>
          <w:rFonts w:hint="eastAsia"/>
          <w:color w:val="000000" w:themeColor="text1"/>
          <w:sz w:val="28"/>
          <w:szCs w:val="28"/>
        </w:rPr>
        <w:t>（收集方式未发生变化，收集率参照环评</w:t>
      </w:r>
      <w:r w:rsidR="006E4C01" w:rsidRPr="00F938B6">
        <w:rPr>
          <w:rFonts w:hint="eastAsia"/>
          <w:color w:val="000000" w:themeColor="text1"/>
          <w:sz w:val="28"/>
          <w:szCs w:val="28"/>
        </w:rPr>
        <w:t>9</w:t>
      </w:r>
      <w:r w:rsidR="006E4C01" w:rsidRPr="00F938B6">
        <w:rPr>
          <w:color w:val="000000" w:themeColor="text1"/>
          <w:sz w:val="28"/>
          <w:szCs w:val="28"/>
        </w:rPr>
        <w:t>0</w:t>
      </w:r>
      <w:r w:rsidR="006E4C01" w:rsidRPr="00F938B6">
        <w:rPr>
          <w:rFonts w:hint="eastAsia"/>
          <w:color w:val="000000" w:themeColor="text1"/>
          <w:sz w:val="28"/>
          <w:szCs w:val="28"/>
        </w:rPr>
        <w:t>%</w:t>
      </w:r>
      <w:r w:rsidR="006E4C01" w:rsidRPr="00F938B6">
        <w:rPr>
          <w:rFonts w:hint="eastAsia"/>
          <w:color w:val="000000" w:themeColor="text1"/>
          <w:sz w:val="28"/>
          <w:szCs w:val="28"/>
        </w:rPr>
        <w:t>计）进行计算，则被收集作为有组织排放的有机废气量为</w:t>
      </w:r>
      <w:r w:rsidR="006E4C01" w:rsidRPr="00F938B6">
        <w:rPr>
          <w:rFonts w:hint="eastAsia"/>
          <w:color w:val="000000" w:themeColor="text1"/>
          <w:sz w:val="28"/>
          <w:szCs w:val="28"/>
        </w:rPr>
        <w:t>2</w:t>
      </w:r>
      <w:r w:rsidR="006E4C01" w:rsidRPr="00F938B6">
        <w:rPr>
          <w:color w:val="000000" w:themeColor="text1"/>
          <w:sz w:val="28"/>
          <w:szCs w:val="28"/>
        </w:rPr>
        <w:t>.772</w:t>
      </w:r>
      <w:r w:rsidR="006E4C01" w:rsidRPr="00F938B6">
        <w:rPr>
          <w:rFonts w:hint="eastAsia"/>
          <w:color w:val="000000" w:themeColor="text1"/>
          <w:sz w:val="28"/>
          <w:szCs w:val="28"/>
        </w:rPr>
        <w:t>t</w:t>
      </w:r>
      <w:r w:rsidR="006E4C01" w:rsidRPr="00F938B6">
        <w:rPr>
          <w:color w:val="000000" w:themeColor="text1"/>
          <w:sz w:val="28"/>
          <w:szCs w:val="28"/>
        </w:rPr>
        <w:t>/</w:t>
      </w:r>
      <w:r w:rsidR="006E4C01" w:rsidRPr="00F938B6">
        <w:rPr>
          <w:rFonts w:hint="eastAsia"/>
          <w:color w:val="000000" w:themeColor="text1"/>
          <w:sz w:val="28"/>
          <w:szCs w:val="28"/>
        </w:rPr>
        <w:t>a</w:t>
      </w:r>
    </w:p>
    <w:p w:rsidR="006E4C01" w:rsidRPr="00F938B6" w:rsidRDefault="006E4C01" w:rsidP="00BC4E7A">
      <w:pPr>
        <w:adjustRightInd w:val="0"/>
        <w:snapToGrid w:val="0"/>
        <w:spacing w:line="360" w:lineRule="auto"/>
        <w:ind w:firstLineChars="200" w:firstLine="562"/>
        <w:jc w:val="left"/>
        <w:rPr>
          <w:b/>
          <w:bCs/>
          <w:color w:val="000000" w:themeColor="text1"/>
          <w:sz w:val="28"/>
          <w:szCs w:val="28"/>
        </w:rPr>
      </w:pPr>
      <w:r w:rsidRPr="00F938B6">
        <w:rPr>
          <w:rFonts w:hint="eastAsia"/>
          <w:b/>
          <w:bCs/>
          <w:color w:val="000000" w:themeColor="text1"/>
          <w:sz w:val="28"/>
          <w:szCs w:val="28"/>
        </w:rPr>
        <w:t>污染物排放未增加：</w:t>
      </w:r>
    </w:p>
    <w:p w:rsidR="004372CB" w:rsidRPr="00F938B6" w:rsidRDefault="00492538" w:rsidP="00BC4E7A">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喷漆漆雾均通过水帘进入处理系统。原环评中喷漆废气前处理水帘</w:t>
      </w:r>
      <w:r w:rsidRPr="00F938B6">
        <w:rPr>
          <w:rFonts w:hint="eastAsia"/>
          <w:color w:val="000000" w:themeColor="text1"/>
          <w:sz w:val="28"/>
          <w:szCs w:val="28"/>
        </w:rPr>
        <w:t>+</w:t>
      </w:r>
      <w:proofErr w:type="gramStart"/>
      <w:r w:rsidRPr="00F938B6">
        <w:rPr>
          <w:rFonts w:hint="eastAsia"/>
          <w:color w:val="000000" w:themeColor="text1"/>
          <w:sz w:val="28"/>
          <w:szCs w:val="28"/>
        </w:rPr>
        <w:t>漆雾毡未进行</w:t>
      </w:r>
      <w:proofErr w:type="gramEnd"/>
      <w:r w:rsidRPr="00F938B6">
        <w:rPr>
          <w:rFonts w:hint="eastAsia"/>
          <w:color w:val="000000" w:themeColor="text1"/>
          <w:sz w:val="28"/>
          <w:szCs w:val="28"/>
        </w:rPr>
        <w:t>改造，后端有机废气处理主要为低温等离子</w:t>
      </w:r>
      <w:r w:rsidRPr="00F938B6">
        <w:rPr>
          <w:rFonts w:hint="eastAsia"/>
          <w:color w:val="000000" w:themeColor="text1"/>
          <w:sz w:val="28"/>
          <w:szCs w:val="28"/>
        </w:rPr>
        <w:t>+</w:t>
      </w:r>
      <w:r w:rsidRPr="00F938B6">
        <w:rPr>
          <w:rFonts w:hint="eastAsia"/>
          <w:color w:val="000000" w:themeColor="text1"/>
          <w:sz w:val="28"/>
          <w:szCs w:val="28"/>
        </w:rPr>
        <w:t>活性炭吸附</w:t>
      </w:r>
      <w:r w:rsidR="008809C7" w:rsidRPr="00F938B6">
        <w:rPr>
          <w:rFonts w:hint="eastAsia"/>
          <w:color w:val="000000" w:themeColor="text1"/>
          <w:sz w:val="28"/>
          <w:szCs w:val="28"/>
        </w:rPr>
        <w:t>。根据企业</w:t>
      </w:r>
      <w:proofErr w:type="gramStart"/>
      <w:r w:rsidR="008809C7" w:rsidRPr="00F938B6">
        <w:rPr>
          <w:rFonts w:hint="eastAsia"/>
          <w:color w:val="000000" w:themeColor="text1"/>
          <w:sz w:val="28"/>
          <w:szCs w:val="28"/>
        </w:rPr>
        <w:t>实际原</w:t>
      </w:r>
      <w:proofErr w:type="gramEnd"/>
      <w:r w:rsidR="008809C7" w:rsidRPr="00F938B6">
        <w:rPr>
          <w:rFonts w:hint="eastAsia"/>
          <w:color w:val="000000" w:themeColor="text1"/>
          <w:sz w:val="28"/>
          <w:szCs w:val="28"/>
        </w:rPr>
        <w:t>辅用料用量计算可得有机废气产生收集量为</w:t>
      </w:r>
      <w:r w:rsidR="008809C7" w:rsidRPr="00F938B6">
        <w:rPr>
          <w:rFonts w:hint="eastAsia"/>
          <w:color w:val="000000" w:themeColor="text1"/>
          <w:sz w:val="28"/>
          <w:szCs w:val="28"/>
        </w:rPr>
        <w:t>2</w:t>
      </w:r>
      <w:r w:rsidR="008809C7" w:rsidRPr="00F938B6">
        <w:rPr>
          <w:color w:val="000000" w:themeColor="text1"/>
          <w:sz w:val="28"/>
          <w:szCs w:val="28"/>
        </w:rPr>
        <w:t>.772</w:t>
      </w:r>
      <w:r w:rsidR="008809C7" w:rsidRPr="00F938B6">
        <w:rPr>
          <w:rFonts w:hint="eastAsia"/>
          <w:color w:val="000000" w:themeColor="text1"/>
          <w:sz w:val="28"/>
          <w:szCs w:val="28"/>
        </w:rPr>
        <w:t>t</w:t>
      </w:r>
      <w:r w:rsidR="008809C7" w:rsidRPr="00F938B6">
        <w:rPr>
          <w:color w:val="000000" w:themeColor="text1"/>
          <w:sz w:val="28"/>
          <w:szCs w:val="28"/>
        </w:rPr>
        <w:t>/</w:t>
      </w:r>
      <w:r w:rsidR="008809C7" w:rsidRPr="00F938B6">
        <w:rPr>
          <w:rFonts w:hint="eastAsia"/>
          <w:color w:val="000000" w:themeColor="text1"/>
          <w:sz w:val="28"/>
          <w:szCs w:val="28"/>
        </w:rPr>
        <w:t>a</w:t>
      </w:r>
      <w:r w:rsidR="00243332" w:rsidRPr="00F938B6">
        <w:rPr>
          <w:rFonts w:hint="eastAsia"/>
          <w:color w:val="000000" w:themeColor="text1"/>
          <w:sz w:val="28"/>
          <w:szCs w:val="28"/>
        </w:rPr>
        <w:t>，</w:t>
      </w:r>
      <w:r w:rsidR="008809C7" w:rsidRPr="00F938B6">
        <w:rPr>
          <w:rFonts w:hint="eastAsia"/>
          <w:color w:val="000000" w:themeColor="text1"/>
          <w:sz w:val="28"/>
          <w:szCs w:val="28"/>
        </w:rPr>
        <w:t>根据最终检测数据计算排污总量为</w:t>
      </w:r>
      <w:r w:rsidR="008809C7" w:rsidRPr="00F938B6">
        <w:rPr>
          <w:rFonts w:hint="eastAsia"/>
          <w:color w:val="000000" w:themeColor="text1"/>
          <w:sz w:val="28"/>
          <w:szCs w:val="28"/>
        </w:rPr>
        <w:t>0</w:t>
      </w:r>
      <w:r w:rsidR="008809C7" w:rsidRPr="00F938B6">
        <w:rPr>
          <w:color w:val="000000" w:themeColor="text1"/>
          <w:sz w:val="28"/>
          <w:szCs w:val="28"/>
        </w:rPr>
        <w:t>.237</w:t>
      </w:r>
      <w:r w:rsidR="008809C7" w:rsidRPr="00F938B6">
        <w:rPr>
          <w:rFonts w:hint="eastAsia"/>
          <w:color w:val="000000" w:themeColor="text1"/>
          <w:sz w:val="28"/>
          <w:szCs w:val="28"/>
        </w:rPr>
        <w:t>t</w:t>
      </w:r>
      <w:r w:rsidR="008809C7" w:rsidRPr="00F938B6">
        <w:rPr>
          <w:color w:val="000000" w:themeColor="text1"/>
          <w:sz w:val="28"/>
          <w:szCs w:val="28"/>
        </w:rPr>
        <w:t>/</w:t>
      </w:r>
      <w:r w:rsidR="008809C7" w:rsidRPr="00F938B6">
        <w:rPr>
          <w:rFonts w:hint="eastAsia"/>
          <w:color w:val="000000" w:themeColor="text1"/>
          <w:sz w:val="28"/>
          <w:szCs w:val="28"/>
        </w:rPr>
        <w:t>a</w:t>
      </w:r>
      <w:r w:rsidR="008809C7" w:rsidRPr="00F938B6">
        <w:rPr>
          <w:rFonts w:hint="eastAsia"/>
          <w:color w:val="000000" w:themeColor="text1"/>
          <w:sz w:val="28"/>
          <w:szCs w:val="28"/>
        </w:rPr>
        <w:t>，综合处理效率为</w:t>
      </w:r>
      <w:r w:rsidR="008809C7" w:rsidRPr="00F938B6">
        <w:rPr>
          <w:rFonts w:hint="eastAsia"/>
          <w:color w:val="000000" w:themeColor="text1"/>
          <w:sz w:val="28"/>
          <w:szCs w:val="28"/>
        </w:rPr>
        <w:t>9</w:t>
      </w:r>
      <w:r w:rsidR="008809C7" w:rsidRPr="00F938B6">
        <w:rPr>
          <w:color w:val="000000" w:themeColor="text1"/>
          <w:sz w:val="28"/>
          <w:szCs w:val="28"/>
        </w:rPr>
        <w:t>1.5</w:t>
      </w:r>
      <w:r w:rsidR="008809C7" w:rsidRPr="00F938B6">
        <w:rPr>
          <w:rFonts w:hint="eastAsia"/>
          <w:color w:val="000000" w:themeColor="text1"/>
          <w:sz w:val="28"/>
          <w:szCs w:val="28"/>
        </w:rPr>
        <w:t>%</w:t>
      </w:r>
      <w:r w:rsidR="008809C7" w:rsidRPr="00F938B6">
        <w:rPr>
          <w:rFonts w:hint="eastAsia"/>
          <w:color w:val="000000" w:themeColor="text1"/>
          <w:sz w:val="28"/>
          <w:szCs w:val="28"/>
        </w:rPr>
        <w:t>，达到环评中要求的有机废气处理效率</w:t>
      </w:r>
      <w:r w:rsidR="008809C7" w:rsidRPr="00F938B6">
        <w:rPr>
          <w:rFonts w:hint="eastAsia"/>
          <w:color w:val="000000" w:themeColor="text1"/>
          <w:sz w:val="28"/>
          <w:szCs w:val="28"/>
        </w:rPr>
        <w:t>9</w:t>
      </w:r>
      <w:r w:rsidR="008809C7" w:rsidRPr="00F938B6">
        <w:rPr>
          <w:color w:val="000000" w:themeColor="text1"/>
          <w:sz w:val="28"/>
          <w:szCs w:val="28"/>
        </w:rPr>
        <w:t>0</w:t>
      </w:r>
      <w:r w:rsidR="008809C7" w:rsidRPr="00F938B6">
        <w:rPr>
          <w:rFonts w:hint="eastAsia"/>
          <w:color w:val="000000" w:themeColor="text1"/>
          <w:sz w:val="28"/>
          <w:szCs w:val="28"/>
        </w:rPr>
        <w:t>%</w:t>
      </w:r>
      <w:r w:rsidR="008809C7" w:rsidRPr="00F938B6">
        <w:rPr>
          <w:rFonts w:hint="eastAsia"/>
          <w:color w:val="000000" w:themeColor="text1"/>
          <w:sz w:val="28"/>
          <w:szCs w:val="28"/>
        </w:rPr>
        <w:t>的要求，</w:t>
      </w:r>
      <w:r w:rsidR="00243332" w:rsidRPr="00F938B6">
        <w:rPr>
          <w:rFonts w:hint="eastAsia"/>
          <w:color w:val="000000" w:themeColor="text1"/>
          <w:sz w:val="28"/>
          <w:szCs w:val="28"/>
        </w:rPr>
        <w:t>故此次改建并不会降低废气的处理能</w:t>
      </w:r>
      <w:r w:rsidR="008809C7" w:rsidRPr="00F938B6">
        <w:rPr>
          <w:rFonts w:hint="eastAsia"/>
          <w:color w:val="000000" w:themeColor="text1"/>
          <w:sz w:val="28"/>
          <w:szCs w:val="28"/>
        </w:rPr>
        <w:t>力</w:t>
      </w:r>
      <w:r w:rsidR="004372CB" w:rsidRPr="00F938B6">
        <w:rPr>
          <w:rFonts w:hint="eastAsia"/>
          <w:color w:val="000000" w:themeColor="text1"/>
          <w:sz w:val="28"/>
          <w:szCs w:val="28"/>
        </w:rPr>
        <w:t>。</w:t>
      </w:r>
    </w:p>
    <w:p w:rsidR="008809C7" w:rsidRPr="00F938B6" w:rsidRDefault="008809C7" w:rsidP="00BC4E7A">
      <w:pPr>
        <w:adjustRightInd w:val="0"/>
        <w:snapToGrid w:val="0"/>
        <w:spacing w:line="360" w:lineRule="auto"/>
        <w:ind w:firstLineChars="200" w:firstLine="562"/>
        <w:jc w:val="left"/>
        <w:rPr>
          <w:b/>
          <w:bCs/>
          <w:color w:val="000000" w:themeColor="text1"/>
          <w:sz w:val="28"/>
          <w:szCs w:val="28"/>
        </w:rPr>
      </w:pPr>
      <w:r w:rsidRPr="00F938B6">
        <w:rPr>
          <w:rFonts w:hint="eastAsia"/>
          <w:b/>
          <w:bCs/>
          <w:color w:val="000000" w:themeColor="text1"/>
          <w:sz w:val="28"/>
          <w:szCs w:val="28"/>
        </w:rPr>
        <w:t>污染物种类未增加：</w:t>
      </w:r>
    </w:p>
    <w:p w:rsidR="008809C7" w:rsidRPr="00F938B6" w:rsidRDefault="008809C7" w:rsidP="008809C7">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此次废气设施</w:t>
      </w:r>
      <w:proofErr w:type="gramStart"/>
      <w:r w:rsidRPr="00F938B6">
        <w:rPr>
          <w:rFonts w:hint="eastAsia"/>
          <w:color w:val="000000" w:themeColor="text1"/>
          <w:sz w:val="28"/>
          <w:szCs w:val="28"/>
        </w:rPr>
        <w:t>改造仅</w:t>
      </w:r>
      <w:proofErr w:type="gramEnd"/>
      <w:r w:rsidRPr="00F938B6">
        <w:rPr>
          <w:rFonts w:hint="eastAsia"/>
          <w:color w:val="000000" w:themeColor="text1"/>
          <w:sz w:val="28"/>
          <w:szCs w:val="28"/>
        </w:rPr>
        <w:t>针对排放同类污染物的排气筒合并，企业生产工艺，生产使用的原辅材料未发生改变，故未增加污染排放种类。综上所述，废气处理装置改建后，废气收集效率未降低，污染物排放未增加，污染物种类未增加，故此次改建未降低废气的处理效能力，不属于重大变动。</w:t>
      </w:r>
    </w:p>
    <w:p w:rsidR="00212FA9" w:rsidRPr="00F938B6" w:rsidRDefault="008809C7" w:rsidP="00466EB6">
      <w:pPr>
        <w:adjustRightInd w:val="0"/>
        <w:snapToGrid w:val="0"/>
        <w:spacing w:line="360" w:lineRule="auto"/>
        <w:ind w:firstLineChars="200" w:firstLine="560"/>
        <w:jc w:val="left"/>
        <w:rPr>
          <w:color w:val="000000" w:themeColor="text1"/>
          <w:sz w:val="28"/>
          <w:szCs w:val="28"/>
        </w:rPr>
      </w:pPr>
      <w:r w:rsidRPr="00F938B6">
        <w:rPr>
          <w:rFonts w:hint="eastAsia"/>
          <w:color w:val="000000" w:themeColor="text1"/>
          <w:sz w:val="28"/>
          <w:szCs w:val="28"/>
        </w:rPr>
        <w:t>此次废气处理装置</w:t>
      </w:r>
      <w:proofErr w:type="gramStart"/>
      <w:r w:rsidRPr="00F938B6">
        <w:rPr>
          <w:rFonts w:hint="eastAsia"/>
          <w:color w:val="000000" w:themeColor="text1"/>
          <w:sz w:val="28"/>
          <w:szCs w:val="28"/>
        </w:rPr>
        <w:t>改建</w:t>
      </w:r>
      <w:r w:rsidR="004372CB" w:rsidRPr="00F938B6">
        <w:rPr>
          <w:rFonts w:hint="eastAsia"/>
          <w:color w:val="000000" w:themeColor="text1"/>
          <w:sz w:val="28"/>
          <w:szCs w:val="28"/>
        </w:rPr>
        <w:t>按</w:t>
      </w:r>
      <w:proofErr w:type="gramEnd"/>
      <w:r w:rsidRPr="00F938B6">
        <w:rPr>
          <w:rFonts w:hint="eastAsia"/>
          <w:color w:val="000000" w:themeColor="text1"/>
          <w:sz w:val="28"/>
          <w:szCs w:val="28"/>
        </w:rPr>
        <w:t>实际</w:t>
      </w:r>
      <w:r w:rsidR="004372CB" w:rsidRPr="00F938B6">
        <w:rPr>
          <w:rFonts w:hint="eastAsia"/>
          <w:color w:val="000000" w:themeColor="text1"/>
          <w:sz w:val="28"/>
          <w:szCs w:val="28"/>
        </w:rPr>
        <w:t>有机废气的去除量（</w:t>
      </w:r>
      <w:r w:rsidR="004372CB" w:rsidRPr="00F938B6">
        <w:rPr>
          <w:rFonts w:hint="eastAsia"/>
          <w:color w:val="000000" w:themeColor="text1"/>
          <w:sz w:val="28"/>
          <w:szCs w:val="28"/>
        </w:rPr>
        <w:t>2.</w:t>
      </w:r>
      <w:r w:rsidRPr="00F938B6">
        <w:rPr>
          <w:color w:val="000000" w:themeColor="text1"/>
          <w:sz w:val="28"/>
          <w:szCs w:val="28"/>
        </w:rPr>
        <w:t>535</w:t>
      </w:r>
      <w:r w:rsidR="004372CB" w:rsidRPr="00F938B6">
        <w:rPr>
          <w:rFonts w:hint="eastAsia"/>
          <w:color w:val="000000" w:themeColor="text1"/>
          <w:sz w:val="28"/>
          <w:szCs w:val="28"/>
        </w:rPr>
        <w:t>t/a</w:t>
      </w:r>
      <w:r w:rsidR="004372CB" w:rsidRPr="00F938B6">
        <w:rPr>
          <w:rFonts w:hint="eastAsia"/>
          <w:color w:val="000000" w:themeColor="text1"/>
          <w:sz w:val="28"/>
          <w:szCs w:val="28"/>
        </w:rPr>
        <w:t>）计算本次改造后使用</w:t>
      </w:r>
      <w:r w:rsidR="004372CB" w:rsidRPr="00F938B6">
        <w:rPr>
          <w:rFonts w:ascii="Calibri" w:eastAsia="宋体" w:hAnsi="Calibri" w:cs="Times New Roman" w:hint="eastAsia"/>
          <w:color w:val="000000" w:themeColor="text1"/>
          <w:sz w:val="28"/>
          <w:szCs w:val="28"/>
        </w:rPr>
        <w:t>活性炭</w:t>
      </w:r>
      <w:r w:rsidR="004372CB" w:rsidRPr="00F938B6">
        <w:rPr>
          <w:rFonts w:hint="eastAsia"/>
          <w:color w:val="000000" w:themeColor="text1"/>
          <w:sz w:val="28"/>
          <w:szCs w:val="28"/>
        </w:rPr>
        <w:t>量。</w:t>
      </w:r>
      <w:r w:rsidR="004372CB" w:rsidRPr="00F938B6">
        <w:rPr>
          <w:rFonts w:hint="eastAsia"/>
          <w:color w:val="000000" w:themeColor="text1"/>
          <w:sz w:val="28"/>
          <w:szCs w:val="28"/>
        </w:rPr>
        <w:t>UV</w:t>
      </w:r>
      <w:r w:rsidR="004372CB" w:rsidRPr="00F938B6">
        <w:rPr>
          <w:rFonts w:hint="eastAsia"/>
          <w:color w:val="000000" w:themeColor="text1"/>
          <w:sz w:val="28"/>
          <w:szCs w:val="28"/>
        </w:rPr>
        <w:t>去除效率通常为</w:t>
      </w:r>
      <w:r w:rsidR="004372CB" w:rsidRPr="00F938B6">
        <w:rPr>
          <w:rFonts w:hint="eastAsia"/>
          <w:color w:val="000000" w:themeColor="text1"/>
          <w:sz w:val="28"/>
          <w:szCs w:val="28"/>
        </w:rPr>
        <w:t>60%</w:t>
      </w:r>
      <w:r w:rsidR="004372CB" w:rsidRPr="00F938B6">
        <w:rPr>
          <w:rFonts w:hint="eastAsia"/>
          <w:color w:val="000000" w:themeColor="text1"/>
          <w:sz w:val="28"/>
          <w:szCs w:val="28"/>
        </w:rPr>
        <w:t>，则活性炭吸附剩余的有机废气</w:t>
      </w:r>
      <w:r w:rsidRPr="00F938B6">
        <w:rPr>
          <w:color w:val="000000" w:themeColor="text1"/>
          <w:sz w:val="28"/>
          <w:szCs w:val="28"/>
        </w:rPr>
        <w:t>1.01</w:t>
      </w:r>
      <w:r w:rsidR="004372CB" w:rsidRPr="00F938B6">
        <w:rPr>
          <w:rFonts w:hint="eastAsia"/>
          <w:color w:val="000000" w:themeColor="text1"/>
          <w:sz w:val="28"/>
          <w:szCs w:val="28"/>
        </w:rPr>
        <w:t>t/a</w:t>
      </w:r>
      <w:r w:rsidR="004372CB" w:rsidRPr="00F938B6">
        <w:rPr>
          <w:rFonts w:hint="eastAsia"/>
          <w:color w:val="000000" w:themeColor="text1"/>
          <w:sz w:val="28"/>
          <w:szCs w:val="28"/>
        </w:rPr>
        <w:t>，</w:t>
      </w:r>
      <w:r w:rsidR="004372CB" w:rsidRPr="00F938B6">
        <w:rPr>
          <w:rFonts w:ascii="Calibri" w:eastAsia="宋体" w:hAnsi="Calibri" w:cs="Times New Roman"/>
          <w:color w:val="000000" w:themeColor="text1"/>
          <w:sz w:val="28"/>
          <w:szCs w:val="28"/>
        </w:rPr>
        <w:t>活性炭对有机废气的工作吸附容量可达</w:t>
      </w:r>
      <w:r w:rsidR="004372CB" w:rsidRPr="00F938B6">
        <w:rPr>
          <w:rFonts w:ascii="Calibri" w:eastAsia="宋体" w:hAnsi="Calibri" w:cs="Times New Roman"/>
          <w:color w:val="000000" w:themeColor="text1"/>
          <w:sz w:val="28"/>
          <w:szCs w:val="28"/>
        </w:rPr>
        <w:t>0.3kg/kg</w:t>
      </w:r>
      <w:r w:rsidR="004372CB" w:rsidRPr="00F938B6">
        <w:rPr>
          <w:rFonts w:ascii="Calibri" w:eastAsia="宋体" w:hAnsi="Calibri" w:cs="Times New Roman"/>
          <w:color w:val="000000" w:themeColor="text1"/>
          <w:sz w:val="28"/>
          <w:szCs w:val="28"/>
        </w:rPr>
        <w:t>，当活性炭饱和度达到</w:t>
      </w:r>
      <w:r w:rsidR="004372CB" w:rsidRPr="00F938B6">
        <w:rPr>
          <w:rFonts w:ascii="Calibri" w:eastAsia="宋体" w:hAnsi="Calibri" w:cs="Times New Roman"/>
          <w:color w:val="000000" w:themeColor="text1"/>
          <w:sz w:val="28"/>
          <w:szCs w:val="28"/>
        </w:rPr>
        <w:t>80%</w:t>
      </w:r>
      <w:r w:rsidR="004372CB" w:rsidRPr="00F938B6">
        <w:rPr>
          <w:rFonts w:ascii="Calibri" w:eastAsia="宋体" w:hAnsi="Calibri" w:cs="Times New Roman"/>
          <w:color w:val="000000" w:themeColor="text1"/>
          <w:sz w:val="28"/>
          <w:szCs w:val="28"/>
        </w:rPr>
        <w:t>，此时需对活性炭进行更替或者再生。</w:t>
      </w:r>
      <w:r w:rsidR="004372CB" w:rsidRPr="00F938B6">
        <w:rPr>
          <w:rFonts w:hint="eastAsia"/>
          <w:color w:val="000000" w:themeColor="text1"/>
          <w:sz w:val="28"/>
          <w:szCs w:val="28"/>
        </w:rPr>
        <w:t>通过计算</w:t>
      </w:r>
      <w:r w:rsidR="004372CB" w:rsidRPr="00F938B6">
        <w:rPr>
          <w:rFonts w:ascii="Calibri" w:eastAsia="宋体" w:hAnsi="Calibri" w:cs="Times New Roman"/>
          <w:color w:val="000000" w:themeColor="text1"/>
          <w:sz w:val="28"/>
          <w:szCs w:val="28"/>
        </w:rPr>
        <w:t>一共</w:t>
      </w:r>
      <w:r w:rsidR="004372CB" w:rsidRPr="00F938B6">
        <w:rPr>
          <w:rFonts w:hint="eastAsia"/>
          <w:color w:val="000000" w:themeColor="text1"/>
          <w:sz w:val="28"/>
          <w:szCs w:val="28"/>
        </w:rPr>
        <w:t>需要更换</w:t>
      </w:r>
      <w:r w:rsidR="004372CB" w:rsidRPr="00F938B6">
        <w:rPr>
          <w:rFonts w:ascii="Calibri" w:eastAsia="宋体" w:hAnsi="Calibri" w:cs="Times New Roman"/>
          <w:color w:val="000000" w:themeColor="text1"/>
          <w:sz w:val="28"/>
          <w:szCs w:val="28"/>
        </w:rPr>
        <w:t>活性炭</w:t>
      </w:r>
      <w:r w:rsidRPr="00F938B6">
        <w:rPr>
          <w:color w:val="000000" w:themeColor="text1"/>
          <w:sz w:val="28"/>
          <w:szCs w:val="28"/>
        </w:rPr>
        <w:t>4.2</w:t>
      </w:r>
      <w:r w:rsidR="004372CB" w:rsidRPr="00F938B6">
        <w:rPr>
          <w:rFonts w:hint="eastAsia"/>
          <w:color w:val="000000" w:themeColor="text1"/>
          <w:sz w:val="28"/>
          <w:szCs w:val="28"/>
        </w:rPr>
        <w:t>t/a</w:t>
      </w:r>
      <w:r w:rsidR="004372CB" w:rsidRPr="00F938B6">
        <w:rPr>
          <w:rFonts w:hint="eastAsia"/>
          <w:color w:val="000000" w:themeColor="text1"/>
          <w:sz w:val="28"/>
          <w:szCs w:val="28"/>
        </w:rPr>
        <w:t>。综上所述，本次废气设施的合并改造</w:t>
      </w:r>
      <w:r w:rsidR="00466EB6" w:rsidRPr="00F938B6">
        <w:rPr>
          <w:rFonts w:hint="eastAsia"/>
          <w:color w:val="000000" w:themeColor="text1"/>
          <w:sz w:val="28"/>
          <w:szCs w:val="28"/>
        </w:rPr>
        <w:t>未增加废气污染物排放量</w:t>
      </w:r>
      <w:r w:rsidR="00243332" w:rsidRPr="00F938B6">
        <w:rPr>
          <w:rFonts w:hint="eastAsia"/>
          <w:color w:val="000000" w:themeColor="text1"/>
          <w:sz w:val="28"/>
          <w:szCs w:val="28"/>
        </w:rPr>
        <w:t>，</w:t>
      </w:r>
      <w:r w:rsidR="00466EB6" w:rsidRPr="00F938B6">
        <w:rPr>
          <w:rFonts w:hint="eastAsia"/>
          <w:color w:val="000000" w:themeColor="text1"/>
          <w:sz w:val="28"/>
          <w:szCs w:val="28"/>
        </w:rPr>
        <w:t>也未增加污染物排放种类，故</w:t>
      </w:r>
      <w:r w:rsidR="00243332" w:rsidRPr="00F938B6">
        <w:rPr>
          <w:rFonts w:hint="eastAsia"/>
          <w:color w:val="000000" w:themeColor="text1"/>
          <w:sz w:val="28"/>
          <w:szCs w:val="28"/>
        </w:rPr>
        <w:t>不属于重大变动</w:t>
      </w:r>
      <w:r w:rsidR="00492538" w:rsidRPr="00F938B6">
        <w:rPr>
          <w:rFonts w:hint="eastAsia"/>
          <w:color w:val="000000" w:themeColor="text1"/>
          <w:sz w:val="28"/>
          <w:szCs w:val="28"/>
        </w:rPr>
        <w:t>。</w:t>
      </w:r>
    </w:p>
    <w:p w:rsidR="0021128D" w:rsidRPr="00F938B6" w:rsidRDefault="00A50E13" w:rsidP="00A50E13">
      <w:pPr>
        <w:spacing w:line="360" w:lineRule="auto"/>
        <w:ind w:firstLineChars="200" w:firstLine="420"/>
        <w:jc w:val="center"/>
        <w:rPr>
          <w:color w:val="000000" w:themeColor="text1"/>
        </w:rPr>
      </w:pPr>
      <w:r w:rsidRPr="00F938B6">
        <w:rPr>
          <w:color w:val="000000" w:themeColor="text1"/>
        </w:rPr>
        <w:object w:dxaOrig="7228" w:dyaOrig="2514">
          <v:shape id="_x0000_i1026" type="#_x0000_t75" style="width:326.05pt;height:113.45pt" o:ole="">
            <v:imagedata r:id="rId12" o:title=""/>
          </v:shape>
          <o:OLEObject Type="Embed" ProgID="Visio.Drawing.11" ShapeID="_x0000_i1026" DrawAspect="Content" ObjectID="_1638956566" r:id="rId13"/>
        </w:object>
      </w:r>
    </w:p>
    <w:p w:rsidR="0021128D" w:rsidRPr="00F938B6" w:rsidRDefault="0021128D" w:rsidP="0021128D">
      <w:pPr>
        <w:pStyle w:val="a7"/>
        <w:rPr>
          <w:rFonts w:hAnsi="宋体"/>
          <w:b/>
          <w:color w:val="000000" w:themeColor="text1"/>
          <w:sz w:val="24"/>
        </w:rPr>
      </w:pPr>
      <w:r w:rsidRPr="00F938B6">
        <w:rPr>
          <w:rFonts w:hAnsi="宋体" w:hint="eastAsia"/>
          <w:b/>
          <w:color w:val="000000" w:themeColor="text1"/>
          <w:sz w:val="24"/>
        </w:rPr>
        <w:lastRenderedPageBreak/>
        <w:t>图</w:t>
      </w:r>
      <w:r w:rsidR="002943BD" w:rsidRPr="00F938B6">
        <w:rPr>
          <w:rFonts w:hAnsi="宋体" w:hint="eastAsia"/>
          <w:b/>
          <w:color w:val="000000" w:themeColor="text1"/>
          <w:sz w:val="24"/>
        </w:rPr>
        <w:t>4-</w:t>
      </w:r>
      <w:r w:rsidR="00243332" w:rsidRPr="00F938B6">
        <w:rPr>
          <w:rFonts w:hAnsi="宋体" w:hint="eastAsia"/>
          <w:b/>
          <w:color w:val="000000" w:themeColor="text1"/>
          <w:sz w:val="24"/>
        </w:rPr>
        <w:t xml:space="preserve">2 </w:t>
      </w:r>
      <w:r w:rsidRPr="00F938B6">
        <w:rPr>
          <w:rFonts w:hAnsi="宋体" w:hint="eastAsia"/>
          <w:b/>
          <w:color w:val="000000" w:themeColor="text1"/>
          <w:sz w:val="24"/>
        </w:rPr>
        <w:t>实际废气处理流程图</w:t>
      </w:r>
    </w:p>
    <w:bookmarkEnd w:id="7"/>
    <w:p w:rsidR="00BF494F" w:rsidRPr="00F938B6" w:rsidRDefault="001C668D" w:rsidP="00BC4E7A">
      <w:pPr>
        <w:adjustRightInd w:val="0"/>
        <w:snapToGrid w:val="0"/>
        <w:spacing w:line="360" w:lineRule="auto"/>
        <w:ind w:firstLineChars="200" w:firstLine="560"/>
        <w:jc w:val="left"/>
        <w:rPr>
          <w:rFonts w:ascii="Times New Roman" w:eastAsia="宋体" w:hAnsi="Times New Roman" w:cs="Times New Roman"/>
          <w:color w:val="000000" w:themeColor="text1"/>
          <w:sz w:val="28"/>
          <w:szCs w:val="28"/>
        </w:rPr>
      </w:pPr>
      <w:r w:rsidRPr="00F938B6">
        <w:rPr>
          <w:color w:val="000000" w:themeColor="text1"/>
          <w:sz w:val="28"/>
          <w:szCs w:val="28"/>
        </w:rPr>
        <w:t>5</w:t>
      </w:r>
      <w:r w:rsidR="0021128D" w:rsidRPr="00F938B6">
        <w:rPr>
          <w:rFonts w:hint="eastAsia"/>
          <w:color w:val="000000" w:themeColor="text1"/>
          <w:sz w:val="28"/>
          <w:szCs w:val="28"/>
        </w:rPr>
        <w:t>、环</w:t>
      </w:r>
      <w:proofErr w:type="gramStart"/>
      <w:r w:rsidR="0021128D" w:rsidRPr="00F938B6">
        <w:rPr>
          <w:rFonts w:hint="eastAsia"/>
          <w:color w:val="000000" w:themeColor="text1"/>
          <w:sz w:val="28"/>
          <w:szCs w:val="28"/>
        </w:rPr>
        <w:t>评报告</w:t>
      </w:r>
      <w:proofErr w:type="gramEnd"/>
      <w:r w:rsidR="0021128D" w:rsidRPr="00F938B6">
        <w:rPr>
          <w:rFonts w:hint="eastAsia"/>
          <w:color w:val="000000" w:themeColor="text1"/>
          <w:sz w:val="28"/>
          <w:szCs w:val="28"/>
        </w:rPr>
        <w:t>中危险固废堆场为</w:t>
      </w:r>
      <w:r w:rsidR="0021128D" w:rsidRPr="00F938B6">
        <w:rPr>
          <w:rFonts w:hint="eastAsia"/>
          <w:color w:val="000000" w:themeColor="text1"/>
          <w:sz w:val="28"/>
          <w:szCs w:val="28"/>
        </w:rPr>
        <w:t>100m</w:t>
      </w:r>
      <w:r w:rsidR="0021128D" w:rsidRPr="00F938B6">
        <w:rPr>
          <w:rFonts w:hint="eastAsia"/>
          <w:color w:val="000000" w:themeColor="text1"/>
          <w:sz w:val="28"/>
          <w:szCs w:val="28"/>
          <w:vertAlign w:val="superscript"/>
        </w:rPr>
        <w:t>2</w:t>
      </w:r>
      <w:r w:rsidR="0021128D" w:rsidRPr="00F938B6">
        <w:rPr>
          <w:rFonts w:hint="eastAsia"/>
          <w:color w:val="000000" w:themeColor="text1"/>
          <w:sz w:val="28"/>
          <w:szCs w:val="28"/>
        </w:rPr>
        <w:t>，实际建设过程中危险固废堆场面积为</w:t>
      </w:r>
      <w:r w:rsidR="0021128D" w:rsidRPr="00F938B6">
        <w:rPr>
          <w:rFonts w:hint="eastAsia"/>
          <w:color w:val="000000" w:themeColor="text1"/>
          <w:sz w:val="28"/>
          <w:szCs w:val="28"/>
        </w:rPr>
        <w:t>50 m</w:t>
      </w:r>
      <w:r w:rsidR="0021128D" w:rsidRPr="00F938B6">
        <w:rPr>
          <w:rFonts w:hint="eastAsia"/>
          <w:color w:val="000000" w:themeColor="text1"/>
          <w:sz w:val="28"/>
          <w:szCs w:val="28"/>
          <w:vertAlign w:val="superscript"/>
        </w:rPr>
        <w:t>2</w:t>
      </w:r>
      <w:r w:rsidR="0021128D" w:rsidRPr="00F938B6">
        <w:rPr>
          <w:rFonts w:hint="eastAsia"/>
          <w:color w:val="000000" w:themeColor="text1"/>
          <w:sz w:val="28"/>
          <w:szCs w:val="28"/>
        </w:rPr>
        <w:t>；一般固废堆场为</w:t>
      </w:r>
      <w:r w:rsidR="0021128D" w:rsidRPr="00F938B6">
        <w:rPr>
          <w:rFonts w:hint="eastAsia"/>
          <w:color w:val="000000" w:themeColor="text1"/>
          <w:sz w:val="28"/>
          <w:szCs w:val="28"/>
        </w:rPr>
        <w:t>100m</w:t>
      </w:r>
      <w:r w:rsidR="0021128D" w:rsidRPr="00F938B6">
        <w:rPr>
          <w:rFonts w:hint="eastAsia"/>
          <w:color w:val="000000" w:themeColor="text1"/>
          <w:sz w:val="28"/>
          <w:szCs w:val="28"/>
          <w:vertAlign w:val="superscript"/>
        </w:rPr>
        <w:t>2</w:t>
      </w:r>
      <w:r w:rsidR="0021128D" w:rsidRPr="00F938B6">
        <w:rPr>
          <w:rFonts w:hint="eastAsia"/>
          <w:color w:val="000000" w:themeColor="text1"/>
          <w:sz w:val="28"/>
          <w:szCs w:val="28"/>
        </w:rPr>
        <w:t>，实际建设过程中一般固废堆场为</w:t>
      </w:r>
      <w:r w:rsidR="0021128D" w:rsidRPr="00F938B6">
        <w:rPr>
          <w:rFonts w:hint="eastAsia"/>
          <w:color w:val="000000" w:themeColor="text1"/>
          <w:sz w:val="28"/>
          <w:szCs w:val="28"/>
        </w:rPr>
        <w:t>35 m</w:t>
      </w:r>
      <w:r w:rsidR="0021128D" w:rsidRPr="00F938B6">
        <w:rPr>
          <w:rFonts w:hint="eastAsia"/>
          <w:color w:val="000000" w:themeColor="text1"/>
          <w:sz w:val="28"/>
          <w:szCs w:val="28"/>
          <w:vertAlign w:val="superscript"/>
        </w:rPr>
        <w:t>2</w:t>
      </w:r>
      <w:r w:rsidR="0021128D" w:rsidRPr="00F938B6">
        <w:rPr>
          <w:rFonts w:hint="eastAsia"/>
          <w:color w:val="000000" w:themeColor="text1"/>
          <w:sz w:val="28"/>
          <w:szCs w:val="28"/>
        </w:rPr>
        <w:t>。</w:t>
      </w:r>
      <w:r w:rsidR="008809C7" w:rsidRPr="00F938B6">
        <w:rPr>
          <w:rFonts w:hint="eastAsia"/>
          <w:color w:val="000000" w:themeColor="text1"/>
          <w:sz w:val="28"/>
          <w:szCs w:val="28"/>
        </w:rPr>
        <w:t>原计划为</w:t>
      </w:r>
      <w:r w:rsidR="008809C7" w:rsidRPr="00F938B6">
        <w:rPr>
          <w:rFonts w:hint="eastAsia"/>
          <w:color w:val="000000" w:themeColor="text1"/>
          <w:sz w:val="28"/>
          <w:szCs w:val="28"/>
        </w:rPr>
        <w:t>1</w:t>
      </w:r>
      <w:r w:rsidR="008809C7" w:rsidRPr="00F938B6">
        <w:rPr>
          <w:rFonts w:hint="eastAsia"/>
          <w:color w:val="000000" w:themeColor="text1"/>
          <w:sz w:val="28"/>
          <w:szCs w:val="28"/>
        </w:rPr>
        <w:t>年进行</w:t>
      </w:r>
      <w:proofErr w:type="gramStart"/>
      <w:r w:rsidR="008809C7" w:rsidRPr="00F938B6">
        <w:rPr>
          <w:rFonts w:hint="eastAsia"/>
          <w:color w:val="000000" w:themeColor="text1"/>
          <w:sz w:val="28"/>
          <w:szCs w:val="28"/>
        </w:rPr>
        <w:t>一次危废清运</w:t>
      </w:r>
      <w:proofErr w:type="gramEnd"/>
      <w:r w:rsidR="008809C7" w:rsidRPr="00F938B6">
        <w:rPr>
          <w:rFonts w:hint="eastAsia"/>
          <w:color w:val="000000" w:themeColor="text1"/>
          <w:sz w:val="28"/>
          <w:szCs w:val="28"/>
        </w:rPr>
        <w:t>，</w:t>
      </w:r>
      <w:proofErr w:type="gramStart"/>
      <w:r w:rsidR="008809C7" w:rsidRPr="00F938B6">
        <w:rPr>
          <w:rFonts w:hint="eastAsia"/>
          <w:color w:val="000000" w:themeColor="text1"/>
          <w:sz w:val="28"/>
          <w:szCs w:val="28"/>
        </w:rPr>
        <w:t>由于危废场所</w:t>
      </w:r>
      <w:proofErr w:type="gramEnd"/>
      <w:r w:rsidR="008809C7" w:rsidRPr="00F938B6">
        <w:rPr>
          <w:rFonts w:hint="eastAsia"/>
          <w:color w:val="000000" w:themeColor="text1"/>
          <w:sz w:val="28"/>
          <w:szCs w:val="28"/>
        </w:rPr>
        <w:t>的变化，目前企业每季度进行</w:t>
      </w:r>
      <w:proofErr w:type="gramStart"/>
      <w:r w:rsidR="008809C7" w:rsidRPr="00F938B6">
        <w:rPr>
          <w:rFonts w:hint="eastAsia"/>
          <w:color w:val="000000" w:themeColor="text1"/>
          <w:sz w:val="28"/>
          <w:szCs w:val="28"/>
        </w:rPr>
        <w:t>一次危废处理</w:t>
      </w:r>
      <w:proofErr w:type="gramEnd"/>
      <w:r w:rsidR="008809C7" w:rsidRPr="00F938B6">
        <w:rPr>
          <w:rFonts w:hint="eastAsia"/>
          <w:color w:val="000000" w:themeColor="text1"/>
          <w:sz w:val="28"/>
          <w:szCs w:val="28"/>
        </w:rPr>
        <w:t>，</w:t>
      </w:r>
      <w:r w:rsidR="0021128D" w:rsidRPr="00F938B6">
        <w:rPr>
          <w:rFonts w:hint="eastAsia"/>
          <w:color w:val="000000" w:themeColor="text1"/>
          <w:sz w:val="28"/>
          <w:szCs w:val="28"/>
        </w:rPr>
        <w:t>通过增加</w:t>
      </w:r>
      <w:proofErr w:type="gramStart"/>
      <w:r w:rsidR="0021128D" w:rsidRPr="00F938B6">
        <w:rPr>
          <w:rFonts w:hint="eastAsia"/>
          <w:color w:val="000000" w:themeColor="text1"/>
          <w:sz w:val="28"/>
          <w:szCs w:val="28"/>
        </w:rPr>
        <w:t>危废转移</w:t>
      </w:r>
      <w:proofErr w:type="gramEnd"/>
      <w:r w:rsidR="0021128D" w:rsidRPr="00F938B6">
        <w:rPr>
          <w:rFonts w:hint="eastAsia"/>
          <w:color w:val="000000" w:themeColor="text1"/>
          <w:sz w:val="28"/>
          <w:szCs w:val="28"/>
        </w:rPr>
        <w:t>频次可达到预期的处理效果，对环境影响较小，故不属于重大变动。</w:t>
      </w:r>
    </w:p>
    <w:p w:rsidR="00243332" w:rsidRPr="00F938B6" w:rsidRDefault="001C668D" w:rsidP="00BC4E7A">
      <w:pPr>
        <w:adjustRightInd w:val="0"/>
        <w:snapToGrid w:val="0"/>
        <w:spacing w:line="360" w:lineRule="auto"/>
        <w:ind w:firstLineChars="200" w:firstLine="560"/>
        <w:jc w:val="left"/>
        <w:rPr>
          <w:rFonts w:ascii="Times New Roman" w:eastAsia="宋体" w:hAnsi="Times New Roman" w:cs="Times New Roman"/>
          <w:color w:val="000000" w:themeColor="text1"/>
          <w:sz w:val="28"/>
        </w:rPr>
      </w:pPr>
      <w:r w:rsidRPr="00F938B6">
        <w:rPr>
          <w:rFonts w:ascii="Times New Roman" w:eastAsia="宋体" w:hAnsi="Times New Roman" w:cs="Times New Roman"/>
          <w:color w:val="000000" w:themeColor="text1"/>
          <w:sz w:val="28"/>
        </w:rPr>
        <w:t>6</w:t>
      </w:r>
      <w:r w:rsidR="00243332" w:rsidRPr="00F938B6">
        <w:rPr>
          <w:rFonts w:ascii="Times New Roman" w:eastAsia="宋体" w:hAnsi="Times New Roman" w:cs="Times New Roman" w:hint="eastAsia"/>
          <w:color w:val="000000" w:themeColor="text1"/>
          <w:sz w:val="28"/>
        </w:rPr>
        <w:t>、废水处理工艺有相应变动。原环评中废水经沉淀池加</w:t>
      </w:r>
      <w:r w:rsidR="00243332" w:rsidRPr="00F938B6">
        <w:rPr>
          <w:rFonts w:ascii="Times New Roman" w:eastAsia="宋体" w:hAnsi="Times New Roman" w:cs="Times New Roman" w:hint="eastAsia"/>
          <w:color w:val="000000" w:themeColor="text1"/>
          <w:sz w:val="28"/>
        </w:rPr>
        <w:t>PAM</w:t>
      </w:r>
      <w:r w:rsidR="00243332" w:rsidRPr="00F938B6">
        <w:rPr>
          <w:rFonts w:ascii="Times New Roman" w:eastAsia="宋体" w:hAnsi="Times New Roman" w:cs="Times New Roman" w:hint="eastAsia"/>
          <w:color w:val="000000" w:themeColor="text1"/>
          <w:sz w:val="28"/>
        </w:rPr>
        <w:t>沉淀，再通过石子过滤和黄沙过滤进一步去除水中悬浮物，后续经沉淀池沉淀后再通过活性炭过滤、活性炭过滤棉吸附去除水中杂质。</w:t>
      </w:r>
    </w:p>
    <w:p w:rsidR="00243332" w:rsidRPr="00F938B6" w:rsidRDefault="00243332" w:rsidP="00243332">
      <w:pPr>
        <w:pStyle w:val="a7"/>
        <w:rPr>
          <w:color w:val="000000" w:themeColor="text1"/>
        </w:rPr>
      </w:pPr>
      <w:r w:rsidRPr="00F938B6">
        <w:rPr>
          <w:color w:val="000000" w:themeColor="text1"/>
        </w:rPr>
        <w:object w:dxaOrig="7985" w:dyaOrig="1979">
          <v:shape id="_x0000_i1027" type="#_x0000_t75" style="width:398.7pt;height:99.15pt" o:ole="">
            <v:imagedata r:id="rId14" o:title=""/>
          </v:shape>
          <o:OLEObject Type="Embed" ProgID="Visio.Drawing.11" ShapeID="_x0000_i1027" DrawAspect="Content" ObjectID="_1638956567" r:id="rId15"/>
        </w:object>
      </w:r>
    </w:p>
    <w:p w:rsidR="00243332" w:rsidRPr="00F938B6" w:rsidRDefault="00243332" w:rsidP="00243332">
      <w:pPr>
        <w:pStyle w:val="a7"/>
        <w:rPr>
          <w:rFonts w:hAnsi="宋体"/>
          <w:b/>
          <w:color w:val="000000" w:themeColor="text1"/>
          <w:sz w:val="24"/>
        </w:rPr>
      </w:pPr>
      <w:r w:rsidRPr="00F938B6">
        <w:rPr>
          <w:rFonts w:hAnsi="宋体" w:hint="eastAsia"/>
          <w:b/>
          <w:color w:val="000000" w:themeColor="text1"/>
          <w:sz w:val="24"/>
        </w:rPr>
        <w:t>图</w:t>
      </w:r>
      <w:r w:rsidR="00C557F8" w:rsidRPr="00F938B6">
        <w:rPr>
          <w:rFonts w:hAnsi="宋体"/>
          <w:b/>
          <w:color w:val="000000" w:themeColor="text1"/>
          <w:sz w:val="24"/>
        </w:rPr>
        <w:t>4</w:t>
      </w:r>
      <w:r w:rsidR="00C557F8" w:rsidRPr="00F938B6">
        <w:rPr>
          <w:rFonts w:hAnsi="宋体" w:hint="eastAsia"/>
          <w:b/>
          <w:color w:val="000000" w:themeColor="text1"/>
          <w:sz w:val="24"/>
        </w:rPr>
        <w:t>-</w:t>
      </w:r>
      <w:r w:rsidR="00C557F8" w:rsidRPr="00F938B6">
        <w:rPr>
          <w:rFonts w:hAnsi="宋体"/>
          <w:b/>
          <w:color w:val="000000" w:themeColor="text1"/>
          <w:sz w:val="24"/>
        </w:rPr>
        <w:t>3</w:t>
      </w:r>
      <w:r w:rsidRPr="00F938B6">
        <w:rPr>
          <w:rFonts w:hAnsi="宋体" w:hint="eastAsia"/>
          <w:b/>
          <w:color w:val="000000" w:themeColor="text1"/>
          <w:sz w:val="24"/>
        </w:rPr>
        <w:t>环评中废水处理流程图</w:t>
      </w:r>
    </w:p>
    <w:p w:rsidR="00606C49" w:rsidRPr="00F938B6" w:rsidRDefault="00243332" w:rsidP="00BF494F">
      <w:pPr>
        <w:adjustRightInd w:val="0"/>
        <w:snapToGrid w:val="0"/>
        <w:spacing w:line="360" w:lineRule="auto"/>
        <w:ind w:firstLineChars="200" w:firstLine="560"/>
        <w:jc w:val="left"/>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在实际生产过程中，</w:t>
      </w:r>
      <w:r w:rsidR="00F14A1E" w:rsidRPr="00F938B6">
        <w:rPr>
          <w:rFonts w:ascii="Times New Roman" w:eastAsia="宋体" w:hAnsi="Times New Roman" w:cs="Times New Roman" w:hint="eastAsia"/>
          <w:color w:val="000000" w:themeColor="text1"/>
          <w:sz w:val="28"/>
        </w:rPr>
        <w:t>企业循环用水量为</w:t>
      </w:r>
      <w:r w:rsidR="00F14A1E" w:rsidRPr="00F938B6">
        <w:rPr>
          <w:rFonts w:ascii="Times New Roman" w:eastAsia="宋体" w:hAnsi="Times New Roman" w:cs="Times New Roman" w:hint="eastAsia"/>
          <w:color w:val="000000" w:themeColor="text1"/>
          <w:sz w:val="28"/>
        </w:rPr>
        <w:t>8</w:t>
      </w:r>
      <w:r w:rsidR="00F14A1E" w:rsidRPr="00F938B6">
        <w:rPr>
          <w:rFonts w:ascii="Times New Roman" w:eastAsia="宋体" w:hAnsi="Times New Roman" w:cs="Times New Roman"/>
          <w:color w:val="000000" w:themeColor="text1"/>
          <w:sz w:val="28"/>
        </w:rPr>
        <w:t>2</w:t>
      </w:r>
      <w:r w:rsidR="00F14A1E" w:rsidRPr="00F938B6">
        <w:rPr>
          <w:rFonts w:ascii="Times New Roman" w:eastAsia="宋体" w:hAnsi="Times New Roman" w:cs="Times New Roman" w:hint="eastAsia"/>
          <w:color w:val="000000" w:themeColor="text1"/>
          <w:sz w:val="28"/>
        </w:rPr>
        <w:t>t</w:t>
      </w:r>
      <w:r w:rsidR="00F14A1E" w:rsidRPr="00F938B6">
        <w:rPr>
          <w:rFonts w:ascii="Times New Roman" w:eastAsia="宋体" w:hAnsi="Times New Roman" w:cs="Times New Roman"/>
          <w:color w:val="000000" w:themeColor="text1"/>
          <w:sz w:val="28"/>
        </w:rPr>
        <w:t>/</w:t>
      </w:r>
      <w:r w:rsidR="00F14A1E" w:rsidRPr="00F938B6">
        <w:rPr>
          <w:rFonts w:ascii="Times New Roman" w:eastAsia="宋体" w:hAnsi="Times New Roman" w:cs="Times New Roman" w:hint="eastAsia"/>
          <w:color w:val="000000" w:themeColor="text1"/>
          <w:sz w:val="28"/>
        </w:rPr>
        <w:t>d</w:t>
      </w:r>
      <w:r w:rsidR="00F14A1E" w:rsidRPr="00F938B6">
        <w:rPr>
          <w:rFonts w:ascii="Times New Roman" w:eastAsia="宋体" w:hAnsi="Times New Roman" w:cs="Times New Roman" w:hint="eastAsia"/>
          <w:color w:val="000000" w:themeColor="text1"/>
          <w:sz w:val="28"/>
        </w:rPr>
        <w:t>，实际情况气浮</w:t>
      </w:r>
      <w:proofErr w:type="gramStart"/>
      <w:r w:rsidR="00F14A1E" w:rsidRPr="00F938B6">
        <w:rPr>
          <w:rFonts w:ascii="Times New Roman" w:eastAsia="宋体" w:hAnsi="Times New Roman" w:cs="Times New Roman" w:hint="eastAsia"/>
          <w:color w:val="000000" w:themeColor="text1"/>
          <w:sz w:val="28"/>
        </w:rPr>
        <w:t>池处理</w:t>
      </w:r>
      <w:proofErr w:type="gramEnd"/>
      <w:r w:rsidR="00F14A1E" w:rsidRPr="00F938B6">
        <w:rPr>
          <w:rFonts w:ascii="Times New Roman" w:eastAsia="宋体" w:hAnsi="Times New Roman" w:cs="Times New Roman" w:hint="eastAsia"/>
          <w:color w:val="000000" w:themeColor="text1"/>
          <w:sz w:val="28"/>
        </w:rPr>
        <w:t>能力为</w:t>
      </w:r>
      <w:r w:rsidR="00F14A1E" w:rsidRPr="00F938B6">
        <w:rPr>
          <w:rFonts w:ascii="Times New Roman" w:eastAsia="宋体" w:hAnsi="Times New Roman" w:cs="Times New Roman" w:hint="eastAsia"/>
          <w:color w:val="000000" w:themeColor="text1"/>
          <w:sz w:val="28"/>
        </w:rPr>
        <w:t>1</w:t>
      </w:r>
      <w:r w:rsidR="00F14A1E" w:rsidRPr="00F938B6">
        <w:rPr>
          <w:rFonts w:ascii="Times New Roman" w:eastAsia="宋体" w:hAnsi="Times New Roman" w:cs="Times New Roman"/>
          <w:color w:val="000000" w:themeColor="text1"/>
          <w:sz w:val="28"/>
        </w:rPr>
        <w:t>20</w:t>
      </w:r>
      <w:r w:rsidR="00F14A1E" w:rsidRPr="00F938B6">
        <w:rPr>
          <w:rFonts w:ascii="Times New Roman" w:eastAsia="宋体" w:hAnsi="Times New Roman" w:cs="Times New Roman" w:hint="eastAsia"/>
          <w:color w:val="000000" w:themeColor="text1"/>
          <w:sz w:val="28"/>
        </w:rPr>
        <w:t>t</w:t>
      </w:r>
      <w:r w:rsidR="00F14A1E" w:rsidRPr="00F938B6">
        <w:rPr>
          <w:rFonts w:ascii="Times New Roman" w:eastAsia="宋体" w:hAnsi="Times New Roman" w:cs="Times New Roman"/>
          <w:color w:val="000000" w:themeColor="text1"/>
          <w:sz w:val="28"/>
        </w:rPr>
        <w:t>/</w:t>
      </w:r>
      <w:r w:rsidR="00F14A1E" w:rsidRPr="00F938B6">
        <w:rPr>
          <w:rFonts w:ascii="Times New Roman" w:eastAsia="宋体" w:hAnsi="Times New Roman" w:cs="Times New Roman" w:hint="eastAsia"/>
          <w:color w:val="000000" w:themeColor="text1"/>
          <w:sz w:val="28"/>
        </w:rPr>
        <w:t>d</w:t>
      </w:r>
      <w:r w:rsidR="00F14A1E" w:rsidRPr="00F938B6">
        <w:rPr>
          <w:rFonts w:ascii="Times New Roman" w:eastAsia="宋体" w:hAnsi="Times New Roman" w:cs="Times New Roman" w:hint="eastAsia"/>
          <w:color w:val="000000" w:themeColor="text1"/>
          <w:sz w:val="28"/>
        </w:rPr>
        <w:t>，</w:t>
      </w:r>
      <w:r w:rsidR="00503973" w:rsidRPr="00F938B6">
        <w:rPr>
          <w:rFonts w:ascii="Times New Roman" w:eastAsia="宋体" w:hAnsi="Times New Roman" w:cs="Times New Roman" w:hint="eastAsia"/>
          <w:color w:val="000000" w:themeColor="text1"/>
          <w:sz w:val="28"/>
        </w:rPr>
        <w:t>处理能力大于实际排水量，处理完的水直接回用于水幕。</w:t>
      </w:r>
      <w:r w:rsidRPr="00F938B6">
        <w:rPr>
          <w:rFonts w:ascii="Times New Roman" w:eastAsia="宋体" w:hAnsi="Times New Roman" w:cs="Times New Roman" w:hint="eastAsia"/>
          <w:color w:val="000000" w:themeColor="text1"/>
          <w:sz w:val="28"/>
        </w:rPr>
        <w:t>由于喷漆废气处理后产生的废水中含有</w:t>
      </w:r>
      <w:r w:rsidR="00423819" w:rsidRPr="00F938B6">
        <w:rPr>
          <w:rFonts w:ascii="Times New Roman" w:eastAsia="宋体" w:hAnsi="Times New Roman" w:cs="Times New Roman" w:hint="eastAsia"/>
          <w:color w:val="000000" w:themeColor="text1"/>
          <w:sz w:val="28"/>
        </w:rPr>
        <w:t>一定的有机物，且水中的杂质均为浮渣，企业将原设计中沉淀处理改为气</w:t>
      </w:r>
      <w:proofErr w:type="gramStart"/>
      <w:r w:rsidR="00423819" w:rsidRPr="00F938B6">
        <w:rPr>
          <w:rFonts w:ascii="Times New Roman" w:eastAsia="宋体" w:hAnsi="Times New Roman" w:cs="Times New Roman" w:hint="eastAsia"/>
          <w:color w:val="000000" w:themeColor="text1"/>
          <w:sz w:val="28"/>
        </w:rPr>
        <w:t>浮处理</w:t>
      </w:r>
      <w:proofErr w:type="gramEnd"/>
      <w:r w:rsidR="00423819" w:rsidRPr="00F938B6">
        <w:rPr>
          <w:rFonts w:ascii="Times New Roman" w:eastAsia="宋体" w:hAnsi="Times New Roman" w:cs="Times New Roman" w:hint="eastAsia"/>
          <w:color w:val="000000" w:themeColor="text1"/>
          <w:sz w:val="28"/>
        </w:rPr>
        <w:t>更适合实际情况，在气浮处理单元中添加</w:t>
      </w:r>
      <w:r w:rsidR="00423819" w:rsidRPr="00F938B6">
        <w:rPr>
          <w:rFonts w:ascii="Times New Roman" w:eastAsia="宋体" w:hAnsi="Times New Roman" w:cs="Times New Roman" w:hint="eastAsia"/>
          <w:color w:val="000000" w:themeColor="text1"/>
          <w:sz w:val="28"/>
        </w:rPr>
        <w:t>PAM</w:t>
      </w:r>
      <w:r w:rsidR="00423819" w:rsidRPr="00F938B6">
        <w:rPr>
          <w:rFonts w:ascii="Times New Roman" w:eastAsia="宋体" w:hAnsi="Times New Roman" w:cs="Times New Roman" w:hint="eastAsia"/>
          <w:color w:val="000000" w:themeColor="text1"/>
          <w:sz w:val="28"/>
        </w:rPr>
        <w:t>、</w:t>
      </w:r>
      <w:r w:rsidR="00423819" w:rsidRPr="00F938B6">
        <w:rPr>
          <w:rFonts w:ascii="Times New Roman" w:eastAsia="宋体" w:hAnsi="Times New Roman" w:cs="Times New Roman" w:hint="eastAsia"/>
          <w:color w:val="000000" w:themeColor="text1"/>
          <w:sz w:val="28"/>
        </w:rPr>
        <w:t>PAC</w:t>
      </w:r>
      <w:r w:rsidR="00423819" w:rsidRPr="00F938B6">
        <w:rPr>
          <w:rFonts w:ascii="Times New Roman" w:eastAsia="宋体" w:hAnsi="Times New Roman" w:cs="Times New Roman" w:hint="eastAsia"/>
          <w:color w:val="000000" w:themeColor="text1"/>
          <w:sz w:val="28"/>
        </w:rPr>
        <w:t>混凝絮凝处理，然后气浮出的浮渣收集处理。后续处理经过砂滤、</w:t>
      </w:r>
      <w:proofErr w:type="gramStart"/>
      <w:r w:rsidR="00423819" w:rsidRPr="00F938B6">
        <w:rPr>
          <w:rFonts w:ascii="Times New Roman" w:eastAsia="宋体" w:hAnsi="Times New Roman" w:cs="Times New Roman" w:hint="eastAsia"/>
          <w:color w:val="000000" w:themeColor="text1"/>
          <w:sz w:val="28"/>
        </w:rPr>
        <w:t>炭滤即可达到回</w:t>
      </w:r>
      <w:proofErr w:type="gramEnd"/>
      <w:r w:rsidR="00423819" w:rsidRPr="00F938B6">
        <w:rPr>
          <w:rFonts w:ascii="Times New Roman" w:eastAsia="宋体" w:hAnsi="Times New Roman" w:cs="Times New Roman" w:hint="eastAsia"/>
          <w:color w:val="000000" w:themeColor="text1"/>
          <w:sz w:val="28"/>
        </w:rPr>
        <w:t>用要求。改造后的废水处理设施较原环评中的纯物理沉淀、过滤处理方法更具有针对性，故废水处理能力未下降，不属于重大变动。</w:t>
      </w:r>
    </w:p>
    <w:p w:rsidR="00466EB6" w:rsidRPr="00F938B6" w:rsidRDefault="00243332" w:rsidP="00243332">
      <w:pPr>
        <w:adjustRightInd w:val="0"/>
        <w:snapToGrid w:val="0"/>
        <w:spacing w:line="360" w:lineRule="auto"/>
        <w:ind w:firstLineChars="200" w:firstLine="420"/>
        <w:jc w:val="center"/>
        <w:rPr>
          <w:color w:val="000000" w:themeColor="text1"/>
        </w:rPr>
      </w:pPr>
      <w:r w:rsidRPr="00F938B6">
        <w:rPr>
          <w:color w:val="000000" w:themeColor="text1"/>
        </w:rPr>
        <w:object w:dxaOrig="7985" w:dyaOrig="1938">
          <v:shape id="_x0000_i1028" type="#_x0000_t75" style="width:398.7pt;height:96.45pt" o:ole="">
            <v:imagedata r:id="rId16" o:title=""/>
          </v:shape>
          <o:OLEObject Type="Embed" ProgID="Visio.Drawing.11" ShapeID="_x0000_i1028" DrawAspect="Content" ObjectID="_1638956568" r:id="rId17"/>
        </w:object>
      </w:r>
    </w:p>
    <w:p w:rsidR="003E4848" w:rsidRPr="00F938B6" w:rsidRDefault="003E4848" w:rsidP="00466EB6">
      <w:pPr>
        <w:adjustRightInd w:val="0"/>
        <w:snapToGrid w:val="0"/>
        <w:spacing w:line="360" w:lineRule="auto"/>
        <w:ind w:firstLineChars="200" w:firstLine="482"/>
        <w:jc w:val="center"/>
        <w:rPr>
          <w:b/>
          <w:color w:val="000000" w:themeColor="text1"/>
          <w:sz w:val="24"/>
          <w:szCs w:val="24"/>
        </w:rPr>
      </w:pPr>
      <w:r w:rsidRPr="00F938B6">
        <w:rPr>
          <w:rFonts w:hint="eastAsia"/>
          <w:b/>
          <w:color w:val="000000" w:themeColor="text1"/>
          <w:sz w:val="24"/>
          <w:szCs w:val="24"/>
        </w:rPr>
        <w:t>图</w:t>
      </w:r>
      <w:r w:rsidR="00C557F8" w:rsidRPr="00F938B6">
        <w:rPr>
          <w:rFonts w:hint="eastAsia"/>
          <w:b/>
          <w:color w:val="000000" w:themeColor="text1"/>
          <w:sz w:val="24"/>
          <w:szCs w:val="24"/>
        </w:rPr>
        <w:t>4-</w:t>
      </w:r>
      <w:r w:rsidR="00243332" w:rsidRPr="00F938B6">
        <w:rPr>
          <w:rFonts w:hint="eastAsia"/>
          <w:b/>
          <w:color w:val="000000" w:themeColor="text1"/>
          <w:sz w:val="24"/>
          <w:szCs w:val="24"/>
        </w:rPr>
        <w:t xml:space="preserve">4 </w:t>
      </w:r>
      <w:r w:rsidR="00243332" w:rsidRPr="00F938B6">
        <w:rPr>
          <w:rFonts w:hint="eastAsia"/>
          <w:b/>
          <w:color w:val="000000" w:themeColor="text1"/>
          <w:sz w:val="24"/>
          <w:szCs w:val="24"/>
        </w:rPr>
        <w:t>实际</w:t>
      </w:r>
      <w:r w:rsidRPr="00F938B6">
        <w:rPr>
          <w:rFonts w:hint="eastAsia"/>
          <w:b/>
          <w:color w:val="000000" w:themeColor="text1"/>
          <w:sz w:val="24"/>
          <w:szCs w:val="24"/>
        </w:rPr>
        <w:t>废水处理工艺图</w:t>
      </w:r>
    </w:p>
    <w:p w:rsidR="002943BD" w:rsidRPr="00F938B6" w:rsidRDefault="002943BD" w:rsidP="00C557F8">
      <w:pPr>
        <w:pStyle w:val="1"/>
        <w:rPr>
          <w:color w:val="000000" w:themeColor="text1"/>
          <w:sz w:val="28"/>
        </w:rPr>
      </w:pPr>
      <w:bookmarkStart w:id="9" w:name="_Toc27841024"/>
      <w:r w:rsidRPr="00F938B6">
        <w:rPr>
          <w:rFonts w:hint="eastAsia"/>
          <w:color w:val="000000" w:themeColor="text1"/>
          <w:sz w:val="28"/>
        </w:rPr>
        <w:lastRenderedPageBreak/>
        <w:t>五、变动污染防治措施及影响分析</w:t>
      </w:r>
      <w:bookmarkEnd w:id="9"/>
    </w:p>
    <w:p w:rsidR="00C557F8" w:rsidRPr="00F938B6" w:rsidRDefault="00C557F8" w:rsidP="002943BD">
      <w:pPr>
        <w:spacing w:line="480" w:lineRule="exact"/>
        <w:ind w:firstLineChars="200" w:firstLine="562"/>
        <w:rPr>
          <w:rFonts w:hAnsi="宋体"/>
          <w:b/>
          <w:bCs/>
          <w:color w:val="000000" w:themeColor="text1"/>
          <w:sz w:val="28"/>
          <w:szCs w:val="28"/>
        </w:rPr>
      </w:pPr>
      <w:r w:rsidRPr="00F938B6">
        <w:rPr>
          <w:rFonts w:hAnsi="宋体" w:hint="eastAsia"/>
          <w:b/>
          <w:bCs/>
          <w:color w:val="000000" w:themeColor="text1"/>
          <w:sz w:val="28"/>
          <w:szCs w:val="28"/>
        </w:rPr>
        <w:t>1</w:t>
      </w:r>
      <w:r w:rsidRPr="00F938B6">
        <w:rPr>
          <w:rFonts w:hAnsi="宋体" w:hint="eastAsia"/>
          <w:b/>
          <w:bCs/>
          <w:color w:val="000000" w:themeColor="text1"/>
          <w:sz w:val="28"/>
          <w:szCs w:val="28"/>
        </w:rPr>
        <w:t>、废气防治措施分析</w:t>
      </w:r>
      <w:r w:rsidRPr="00F938B6">
        <w:rPr>
          <w:rFonts w:hAnsi="宋体" w:hint="eastAsia"/>
          <w:b/>
          <w:bCs/>
          <w:color w:val="000000" w:themeColor="text1"/>
          <w:sz w:val="28"/>
          <w:szCs w:val="28"/>
        </w:rPr>
        <w:t>:</w:t>
      </w:r>
    </w:p>
    <w:p w:rsidR="002943BD" w:rsidRPr="00F938B6" w:rsidRDefault="002943BD" w:rsidP="002943BD">
      <w:pPr>
        <w:spacing w:line="480" w:lineRule="exact"/>
        <w:ind w:firstLineChars="200" w:firstLine="560"/>
        <w:rPr>
          <w:color w:val="000000" w:themeColor="text1"/>
          <w:sz w:val="24"/>
        </w:rPr>
      </w:pPr>
      <w:r w:rsidRPr="00F938B6">
        <w:rPr>
          <w:rFonts w:hAnsi="宋体" w:hint="eastAsia"/>
          <w:color w:val="000000" w:themeColor="text1"/>
          <w:sz w:val="28"/>
          <w:szCs w:val="28"/>
        </w:rPr>
        <w:t>经与建设单位核实，本项目实际建设与原环评废气处理措施变更如下表</w:t>
      </w:r>
      <w:r w:rsidRPr="00F938B6">
        <w:rPr>
          <w:rFonts w:hAnsi="宋体" w:hint="eastAsia"/>
          <w:color w:val="000000" w:themeColor="text1"/>
          <w:sz w:val="24"/>
        </w:rPr>
        <w:t>：</w:t>
      </w:r>
    </w:p>
    <w:p w:rsidR="002943BD" w:rsidRPr="00F938B6" w:rsidRDefault="002943BD" w:rsidP="002943BD">
      <w:pPr>
        <w:spacing w:line="480" w:lineRule="exact"/>
        <w:jc w:val="center"/>
        <w:rPr>
          <w:b/>
          <w:color w:val="000000" w:themeColor="text1"/>
          <w:sz w:val="24"/>
        </w:rPr>
      </w:pPr>
      <w:r w:rsidRPr="00F938B6">
        <w:rPr>
          <w:rFonts w:hAnsi="宋体" w:hint="eastAsia"/>
          <w:b/>
          <w:color w:val="000000" w:themeColor="text1"/>
          <w:sz w:val="24"/>
        </w:rPr>
        <w:t>表</w:t>
      </w:r>
      <w:r w:rsidRPr="00F938B6">
        <w:rPr>
          <w:b/>
          <w:color w:val="000000" w:themeColor="text1"/>
          <w:sz w:val="24"/>
        </w:rPr>
        <w:t xml:space="preserve">4.1-1   </w:t>
      </w:r>
      <w:r w:rsidRPr="00F938B6">
        <w:rPr>
          <w:rFonts w:hAnsi="宋体" w:hint="eastAsia"/>
          <w:b/>
          <w:color w:val="000000" w:themeColor="text1"/>
          <w:sz w:val="24"/>
        </w:rPr>
        <w:t>实际建设与原环评废气治理措施变更一览表</w:t>
      </w:r>
    </w:p>
    <w:tbl>
      <w:tblPr>
        <w:tblW w:w="8550"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201"/>
        <w:gridCol w:w="2763"/>
        <w:gridCol w:w="3118"/>
        <w:gridCol w:w="1468"/>
      </w:tblGrid>
      <w:tr w:rsidR="002943BD" w:rsidRPr="00F938B6" w:rsidTr="00C557F8">
        <w:trPr>
          <w:trHeight w:val="340"/>
          <w:jc w:val="center"/>
        </w:trPr>
        <w:tc>
          <w:tcPr>
            <w:tcW w:w="1201" w:type="dxa"/>
            <w:vAlign w:val="center"/>
            <w:hideMark/>
          </w:tcPr>
          <w:p w:rsidR="002943BD" w:rsidRPr="00F938B6" w:rsidRDefault="002943BD">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项目内容</w:t>
            </w:r>
          </w:p>
        </w:tc>
        <w:tc>
          <w:tcPr>
            <w:tcW w:w="2763" w:type="dxa"/>
            <w:vAlign w:val="center"/>
            <w:hideMark/>
          </w:tcPr>
          <w:p w:rsidR="002943BD" w:rsidRPr="00F938B6" w:rsidRDefault="002943BD">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原环评</w:t>
            </w:r>
          </w:p>
        </w:tc>
        <w:tc>
          <w:tcPr>
            <w:tcW w:w="3118" w:type="dxa"/>
            <w:vAlign w:val="center"/>
            <w:hideMark/>
          </w:tcPr>
          <w:p w:rsidR="002943BD" w:rsidRPr="00F938B6" w:rsidRDefault="002943BD">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实际建设</w:t>
            </w:r>
          </w:p>
        </w:tc>
        <w:tc>
          <w:tcPr>
            <w:tcW w:w="1468" w:type="dxa"/>
            <w:vAlign w:val="center"/>
            <w:hideMark/>
          </w:tcPr>
          <w:p w:rsidR="002943BD" w:rsidRPr="00F938B6" w:rsidRDefault="002943BD">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备注</w:t>
            </w:r>
          </w:p>
        </w:tc>
      </w:tr>
      <w:tr w:rsidR="00C557F8" w:rsidRPr="00F938B6" w:rsidTr="00C557F8">
        <w:trPr>
          <w:trHeight w:val="340"/>
          <w:jc w:val="center"/>
        </w:trPr>
        <w:tc>
          <w:tcPr>
            <w:tcW w:w="1201" w:type="dxa"/>
            <w:vAlign w:val="center"/>
            <w:hideMark/>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roofErr w:type="gramStart"/>
            <w:r w:rsidRPr="00F938B6">
              <w:rPr>
                <w:rFonts w:ascii="Times New Roman" w:eastAsia="宋体" w:hAnsi="Times New Roman" w:cs="Times New Roman"/>
                <w:color w:val="000000" w:themeColor="text1"/>
                <w:szCs w:val="21"/>
              </w:rPr>
              <w:t>底漆房</w:t>
            </w:r>
            <w:proofErr w:type="gramEnd"/>
          </w:p>
        </w:tc>
        <w:tc>
          <w:tcPr>
            <w:tcW w:w="2763" w:type="dxa"/>
            <w:vAlign w:val="center"/>
            <w:hideMark/>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水帘</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漆雾</w:t>
            </w:r>
            <w:proofErr w:type="gramStart"/>
            <w:r w:rsidRPr="00F938B6">
              <w:rPr>
                <w:rFonts w:ascii="Times New Roman" w:eastAsia="宋体" w:hAnsi="Times New Roman" w:cs="Times New Roman"/>
                <w:color w:val="000000" w:themeColor="text1"/>
                <w:szCs w:val="21"/>
              </w:rPr>
              <w:t>毡</w:t>
            </w:r>
            <w:proofErr w:type="gramEnd"/>
            <w:r w:rsidRPr="00F938B6">
              <w:rPr>
                <w:rFonts w:ascii="Times New Roman" w:eastAsia="宋体" w:hAnsi="Times New Roman" w:cs="Times New Roman"/>
                <w:color w:val="000000" w:themeColor="text1"/>
                <w:szCs w:val="21"/>
              </w:rPr>
              <w:t>低温等离子</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活性炭（</w:t>
            </w:r>
            <w:r w:rsidRPr="00F938B6">
              <w:rPr>
                <w:rFonts w:ascii="Times New Roman" w:eastAsia="宋体" w:hAnsi="Times New Roman" w:cs="Times New Roman"/>
                <w:color w:val="000000" w:themeColor="text1"/>
                <w:szCs w:val="21"/>
              </w:rPr>
              <w:t>4</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15m</w:t>
            </w:r>
            <w:r w:rsidRPr="00F938B6">
              <w:rPr>
                <w:rFonts w:ascii="Times New Roman" w:eastAsia="宋体" w:hAnsi="Times New Roman" w:cs="Times New Roman"/>
                <w:color w:val="000000" w:themeColor="text1"/>
                <w:szCs w:val="21"/>
              </w:rPr>
              <w:t>排气筒）</w:t>
            </w:r>
          </w:p>
        </w:tc>
        <w:tc>
          <w:tcPr>
            <w:tcW w:w="3118" w:type="dxa"/>
            <w:vMerge w:val="restart"/>
            <w:vAlign w:val="center"/>
            <w:hideMark/>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roofErr w:type="gramStart"/>
            <w:r w:rsidRPr="00F938B6">
              <w:rPr>
                <w:rFonts w:ascii="Times New Roman" w:eastAsia="宋体" w:hAnsi="Times New Roman" w:cs="Times New Roman"/>
                <w:color w:val="000000" w:themeColor="text1"/>
                <w:szCs w:val="21"/>
              </w:rPr>
              <w:t>底漆房废气</w:t>
            </w:r>
            <w:proofErr w:type="gramEnd"/>
            <w:r w:rsidRPr="00F938B6">
              <w:rPr>
                <w:rFonts w:ascii="Times New Roman" w:eastAsia="宋体" w:hAnsi="Times New Roman" w:cs="Times New Roman"/>
                <w:color w:val="000000" w:themeColor="text1"/>
                <w:szCs w:val="21"/>
              </w:rPr>
              <w:t>收集后经</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漆雾毡</w:t>
            </w:r>
            <w:r w:rsidRPr="00F938B6">
              <w:rPr>
                <w:rFonts w:ascii="Times New Roman" w:eastAsia="宋体" w:hAnsi="Times New Roman" w:cs="Times New Roman"/>
                <w:color w:val="000000" w:themeColor="text1"/>
                <w:szCs w:val="21"/>
              </w:rPr>
              <w:t>+UV</w:t>
            </w:r>
            <w:r w:rsidRPr="00F938B6">
              <w:rPr>
                <w:rFonts w:ascii="Times New Roman" w:eastAsia="宋体" w:hAnsi="Times New Roman" w:cs="Times New Roman"/>
                <w:color w:val="000000" w:themeColor="text1"/>
                <w:szCs w:val="21"/>
              </w:rPr>
              <w:t>光解</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二级活性炭吸附</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装置处理后由</w:t>
            </w:r>
            <w:r w:rsidRPr="00F938B6">
              <w:rPr>
                <w:rFonts w:ascii="Times New Roman" w:eastAsia="宋体" w:hAnsi="Times New Roman" w:cs="Times New Roman"/>
                <w:color w:val="000000" w:themeColor="text1"/>
                <w:szCs w:val="21"/>
              </w:rPr>
              <w:t>1</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米排气筒排放；面漆房、烤漆房（环评中设置</w:t>
            </w:r>
            <w:r w:rsidRPr="00F938B6">
              <w:rPr>
                <w:rFonts w:ascii="Times New Roman" w:eastAsia="宋体" w:hAnsi="Times New Roman" w:cs="Times New Roman"/>
                <w:color w:val="000000" w:themeColor="text1"/>
                <w:szCs w:val="21"/>
              </w:rPr>
              <w:t>9</w:t>
            </w:r>
            <w:r w:rsidRPr="00F938B6">
              <w:rPr>
                <w:rFonts w:ascii="Times New Roman" w:eastAsia="宋体" w:hAnsi="Times New Roman" w:cs="Times New Roman"/>
                <w:color w:val="000000" w:themeColor="text1"/>
                <w:szCs w:val="21"/>
              </w:rPr>
              <w:t>根）废气收集后</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漆雾毡</w:t>
            </w:r>
            <w:r w:rsidRPr="00F938B6">
              <w:rPr>
                <w:rFonts w:ascii="Times New Roman" w:eastAsia="宋体" w:hAnsi="Times New Roman" w:cs="Times New Roman"/>
                <w:color w:val="000000" w:themeColor="text1"/>
                <w:szCs w:val="21"/>
              </w:rPr>
              <w:t>+UV</w:t>
            </w:r>
            <w:r w:rsidRPr="00F938B6">
              <w:rPr>
                <w:rFonts w:ascii="Times New Roman" w:eastAsia="宋体" w:hAnsi="Times New Roman" w:cs="Times New Roman"/>
                <w:color w:val="000000" w:themeColor="text1"/>
                <w:szCs w:val="21"/>
              </w:rPr>
              <w:t>光解</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二级活性炭吸附</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装置处理后由</w:t>
            </w:r>
            <w:r w:rsidRPr="00F938B6">
              <w:rPr>
                <w:rFonts w:ascii="Times New Roman" w:eastAsia="宋体" w:hAnsi="Times New Roman" w:cs="Times New Roman"/>
                <w:color w:val="000000" w:themeColor="text1"/>
                <w:szCs w:val="21"/>
              </w:rPr>
              <w:t>2</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w:t>
            </w:r>
          </w:p>
        </w:tc>
        <w:tc>
          <w:tcPr>
            <w:tcW w:w="1468" w:type="dxa"/>
            <w:vMerge w:val="restart"/>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减少了</w:t>
            </w:r>
            <w:r w:rsidRPr="00F938B6">
              <w:rPr>
                <w:rFonts w:ascii="Times New Roman" w:eastAsia="宋体" w:hAnsi="Times New Roman" w:cs="Times New Roman"/>
                <w:color w:val="000000" w:themeColor="text1"/>
                <w:szCs w:val="21"/>
              </w:rPr>
              <w:t>10</w:t>
            </w:r>
            <w:r w:rsidRPr="00F938B6">
              <w:rPr>
                <w:rFonts w:ascii="Times New Roman" w:eastAsia="宋体" w:hAnsi="Times New Roman" w:cs="Times New Roman"/>
                <w:color w:val="000000" w:themeColor="text1"/>
                <w:szCs w:val="21"/>
              </w:rPr>
              <w:t>根排气筒，低温等离子变为</w:t>
            </w:r>
            <w:r w:rsidRPr="00F938B6">
              <w:rPr>
                <w:rFonts w:ascii="Times New Roman" w:eastAsia="宋体" w:hAnsi="Times New Roman" w:cs="Times New Roman"/>
                <w:color w:val="000000" w:themeColor="text1"/>
                <w:szCs w:val="21"/>
              </w:rPr>
              <w:t>UV</w:t>
            </w:r>
            <w:r w:rsidRPr="00F938B6">
              <w:rPr>
                <w:rFonts w:ascii="Times New Roman" w:eastAsia="宋体" w:hAnsi="Times New Roman" w:cs="Times New Roman"/>
                <w:color w:val="000000" w:themeColor="text1"/>
                <w:szCs w:val="21"/>
              </w:rPr>
              <w:t>光解</w:t>
            </w:r>
          </w:p>
        </w:tc>
      </w:tr>
      <w:tr w:rsidR="00C557F8" w:rsidRPr="00F938B6" w:rsidTr="00C557F8">
        <w:trPr>
          <w:trHeight w:val="340"/>
          <w:jc w:val="center"/>
        </w:trPr>
        <w:tc>
          <w:tcPr>
            <w:tcW w:w="1201" w:type="dxa"/>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面漆房</w:t>
            </w:r>
          </w:p>
        </w:tc>
        <w:tc>
          <w:tcPr>
            <w:tcW w:w="2763" w:type="dxa"/>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水帘</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漆雾</w:t>
            </w:r>
            <w:proofErr w:type="gramStart"/>
            <w:r w:rsidRPr="00F938B6">
              <w:rPr>
                <w:rFonts w:ascii="Times New Roman" w:eastAsia="宋体" w:hAnsi="Times New Roman" w:cs="Times New Roman"/>
                <w:color w:val="000000" w:themeColor="text1"/>
                <w:szCs w:val="21"/>
              </w:rPr>
              <w:t>毡</w:t>
            </w:r>
            <w:proofErr w:type="gramEnd"/>
            <w:r w:rsidRPr="00F938B6">
              <w:rPr>
                <w:rFonts w:ascii="Times New Roman" w:eastAsia="宋体" w:hAnsi="Times New Roman" w:cs="Times New Roman"/>
                <w:color w:val="000000" w:themeColor="text1"/>
                <w:szCs w:val="21"/>
              </w:rPr>
              <w:t>低温等离子</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活性炭（</w:t>
            </w:r>
            <w:r w:rsidRPr="00F938B6">
              <w:rPr>
                <w:rFonts w:ascii="Times New Roman" w:eastAsia="宋体" w:hAnsi="Times New Roman" w:cs="Times New Roman"/>
                <w:color w:val="000000" w:themeColor="text1"/>
                <w:szCs w:val="21"/>
              </w:rPr>
              <w:t>6</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15m</w:t>
            </w:r>
            <w:r w:rsidRPr="00F938B6">
              <w:rPr>
                <w:rFonts w:ascii="Times New Roman" w:eastAsia="宋体" w:hAnsi="Times New Roman" w:cs="Times New Roman"/>
                <w:color w:val="000000" w:themeColor="text1"/>
                <w:szCs w:val="21"/>
              </w:rPr>
              <w:t>排气筒）</w:t>
            </w:r>
          </w:p>
        </w:tc>
        <w:tc>
          <w:tcPr>
            <w:tcW w:w="3118" w:type="dxa"/>
            <w:vMerge/>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
        </w:tc>
        <w:tc>
          <w:tcPr>
            <w:tcW w:w="1468" w:type="dxa"/>
            <w:vMerge/>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
        </w:tc>
      </w:tr>
      <w:tr w:rsidR="00C557F8" w:rsidRPr="00F938B6" w:rsidTr="00C557F8">
        <w:trPr>
          <w:trHeight w:val="340"/>
          <w:jc w:val="center"/>
        </w:trPr>
        <w:tc>
          <w:tcPr>
            <w:tcW w:w="1201" w:type="dxa"/>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烤漆房</w:t>
            </w:r>
          </w:p>
        </w:tc>
        <w:tc>
          <w:tcPr>
            <w:tcW w:w="2763" w:type="dxa"/>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低温等离子</w:t>
            </w:r>
            <w:r w:rsidRPr="00F938B6">
              <w:rPr>
                <w:rFonts w:ascii="Times New Roman" w:eastAsia="宋体" w:hAnsi="Times New Roman" w:cs="Times New Roman"/>
                <w:color w:val="000000" w:themeColor="text1"/>
                <w:szCs w:val="21"/>
              </w:rPr>
              <w:t>+</w:t>
            </w:r>
            <w:r w:rsidRPr="00F938B6">
              <w:rPr>
                <w:rFonts w:ascii="Times New Roman" w:eastAsia="宋体" w:hAnsi="Times New Roman" w:cs="Times New Roman"/>
                <w:color w:val="000000" w:themeColor="text1"/>
                <w:szCs w:val="21"/>
              </w:rPr>
              <w:t>活性炭（</w:t>
            </w:r>
            <w:r w:rsidRPr="00F938B6">
              <w:rPr>
                <w:rFonts w:ascii="Times New Roman" w:eastAsia="宋体" w:hAnsi="Times New Roman" w:cs="Times New Roman"/>
                <w:color w:val="000000" w:themeColor="text1"/>
                <w:szCs w:val="21"/>
              </w:rPr>
              <w:t>3</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15m</w:t>
            </w:r>
            <w:r w:rsidRPr="00F938B6">
              <w:rPr>
                <w:rFonts w:ascii="Times New Roman" w:eastAsia="宋体" w:hAnsi="Times New Roman" w:cs="Times New Roman"/>
                <w:color w:val="000000" w:themeColor="text1"/>
                <w:szCs w:val="21"/>
              </w:rPr>
              <w:t>排气筒）</w:t>
            </w:r>
          </w:p>
        </w:tc>
        <w:tc>
          <w:tcPr>
            <w:tcW w:w="3118" w:type="dxa"/>
            <w:vMerge/>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
        </w:tc>
        <w:tc>
          <w:tcPr>
            <w:tcW w:w="1468" w:type="dxa"/>
            <w:vMerge/>
            <w:vAlign w:val="center"/>
          </w:tcPr>
          <w:p w:rsidR="00C557F8" w:rsidRPr="00F938B6" w:rsidRDefault="00C557F8">
            <w:pPr>
              <w:snapToGrid w:val="0"/>
              <w:spacing w:line="240" w:lineRule="atLeast"/>
              <w:jc w:val="center"/>
              <w:rPr>
                <w:rFonts w:ascii="Times New Roman" w:eastAsia="宋体" w:hAnsi="Times New Roman" w:cs="Times New Roman"/>
                <w:color w:val="000000" w:themeColor="text1"/>
                <w:szCs w:val="21"/>
              </w:rPr>
            </w:pPr>
          </w:p>
        </w:tc>
      </w:tr>
      <w:tr w:rsidR="00C557F8" w:rsidRPr="00F938B6" w:rsidTr="00C557F8">
        <w:trPr>
          <w:trHeight w:val="340"/>
          <w:jc w:val="center"/>
        </w:trPr>
        <w:tc>
          <w:tcPr>
            <w:tcW w:w="1201"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打磨房</w:t>
            </w:r>
          </w:p>
        </w:tc>
        <w:tc>
          <w:tcPr>
            <w:tcW w:w="2763"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水幕处理后由</w:t>
            </w:r>
            <w:r w:rsidRPr="00F938B6">
              <w:rPr>
                <w:rFonts w:ascii="Times New Roman" w:eastAsia="宋体" w:hAnsi="Times New Roman" w:cs="Times New Roman"/>
                <w:color w:val="000000" w:themeColor="text1"/>
                <w:szCs w:val="21"/>
              </w:rPr>
              <w:t>6</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w:t>
            </w:r>
          </w:p>
        </w:tc>
        <w:tc>
          <w:tcPr>
            <w:tcW w:w="3118"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水幕处理后由</w:t>
            </w:r>
            <w:r w:rsidRPr="00F938B6">
              <w:rPr>
                <w:rFonts w:ascii="Times New Roman" w:eastAsia="宋体" w:hAnsi="Times New Roman" w:cs="Times New Roman"/>
                <w:color w:val="000000" w:themeColor="text1"/>
                <w:szCs w:val="21"/>
              </w:rPr>
              <w:t>6</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w:t>
            </w:r>
          </w:p>
        </w:tc>
        <w:tc>
          <w:tcPr>
            <w:tcW w:w="1468"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不变</w:t>
            </w:r>
          </w:p>
        </w:tc>
      </w:tr>
      <w:tr w:rsidR="00C557F8" w:rsidRPr="00F938B6" w:rsidTr="00C557F8">
        <w:trPr>
          <w:trHeight w:val="340"/>
          <w:jc w:val="center"/>
        </w:trPr>
        <w:tc>
          <w:tcPr>
            <w:tcW w:w="1201"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木加工</w:t>
            </w:r>
          </w:p>
        </w:tc>
        <w:tc>
          <w:tcPr>
            <w:tcW w:w="2763"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收集后经中央除尘通过</w:t>
            </w:r>
            <w:r w:rsidRPr="00F938B6">
              <w:rPr>
                <w:rFonts w:ascii="Times New Roman" w:eastAsia="宋体" w:hAnsi="Times New Roman" w:cs="Times New Roman"/>
                <w:color w:val="000000" w:themeColor="text1"/>
                <w:szCs w:val="21"/>
              </w:rPr>
              <w:t>1</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w:t>
            </w:r>
          </w:p>
        </w:tc>
        <w:tc>
          <w:tcPr>
            <w:tcW w:w="3118"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收集后经中央除尘通过</w:t>
            </w:r>
            <w:r w:rsidRPr="00F938B6">
              <w:rPr>
                <w:rFonts w:ascii="Times New Roman" w:eastAsia="宋体" w:hAnsi="Times New Roman" w:cs="Times New Roman"/>
                <w:color w:val="000000" w:themeColor="text1"/>
                <w:szCs w:val="21"/>
              </w:rPr>
              <w:t>1</w:t>
            </w:r>
            <w:r w:rsidRPr="00F938B6">
              <w:rPr>
                <w:rFonts w:ascii="Times New Roman" w:eastAsia="宋体" w:hAnsi="Times New Roman" w:cs="Times New Roman"/>
                <w:color w:val="000000" w:themeColor="text1"/>
                <w:szCs w:val="21"/>
              </w:rPr>
              <w:t>根</w:t>
            </w:r>
            <w:r w:rsidRPr="00F938B6">
              <w:rPr>
                <w:rFonts w:ascii="Times New Roman" w:eastAsia="宋体" w:hAnsi="Times New Roman" w:cs="Times New Roman"/>
                <w:color w:val="000000" w:themeColor="text1"/>
                <w:szCs w:val="21"/>
              </w:rPr>
              <w:t>15</w:t>
            </w:r>
            <w:r w:rsidRPr="00F938B6">
              <w:rPr>
                <w:rFonts w:ascii="Times New Roman" w:eastAsia="宋体" w:hAnsi="Times New Roman" w:cs="Times New Roman"/>
                <w:color w:val="000000" w:themeColor="text1"/>
                <w:szCs w:val="21"/>
              </w:rPr>
              <w:t>米排气筒排放</w:t>
            </w:r>
          </w:p>
        </w:tc>
        <w:tc>
          <w:tcPr>
            <w:tcW w:w="1468" w:type="dxa"/>
            <w:vAlign w:val="center"/>
          </w:tcPr>
          <w:p w:rsidR="00C557F8" w:rsidRPr="00F938B6" w:rsidRDefault="00C557F8" w:rsidP="00C557F8">
            <w:pPr>
              <w:snapToGrid w:val="0"/>
              <w:spacing w:line="240" w:lineRule="atLeast"/>
              <w:jc w:val="center"/>
              <w:rPr>
                <w:rFonts w:ascii="Times New Roman" w:eastAsia="宋体" w:hAnsi="Times New Roman" w:cs="Times New Roman"/>
                <w:color w:val="000000" w:themeColor="text1"/>
                <w:szCs w:val="21"/>
              </w:rPr>
            </w:pPr>
            <w:r w:rsidRPr="00F938B6">
              <w:rPr>
                <w:rFonts w:ascii="Times New Roman" w:eastAsia="宋体" w:hAnsi="Times New Roman" w:cs="Times New Roman"/>
                <w:color w:val="000000" w:themeColor="text1"/>
                <w:szCs w:val="21"/>
              </w:rPr>
              <w:t>不变</w:t>
            </w:r>
          </w:p>
        </w:tc>
      </w:tr>
    </w:tbl>
    <w:p w:rsidR="00C557F8" w:rsidRPr="00F938B6" w:rsidRDefault="00C557F8" w:rsidP="00C557F8">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本</w:t>
      </w:r>
      <w:proofErr w:type="gramStart"/>
      <w:r w:rsidRPr="00F938B6">
        <w:rPr>
          <w:rFonts w:ascii="Times New Roman" w:eastAsia="宋体" w:hAnsi="Times New Roman" w:cs="Times New Roman" w:hint="eastAsia"/>
          <w:color w:val="000000" w:themeColor="text1"/>
          <w:sz w:val="28"/>
        </w:rPr>
        <w:t>项目环</w:t>
      </w:r>
      <w:proofErr w:type="gramEnd"/>
      <w:r w:rsidRPr="00F938B6">
        <w:rPr>
          <w:rFonts w:ascii="Times New Roman" w:eastAsia="宋体" w:hAnsi="Times New Roman" w:cs="Times New Roman" w:hint="eastAsia"/>
          <w:color w:val="000000" w:themeColor="text1"/>
          <w:sz w:val="28"/>
        </w:rPr>
        <w:t>评风量为每根排气筒</w:t>
      </w:r>
      <w:r w:rsidRPr="00F938B6">
        <w:rPr>
          <w:rFonts w:ascii="Times New Roman" w:eastAsia="宋体" w:hAnsi="Times New Roman" w:cs="Times New Roman" w:hint="eastAsia"/>
          <w:color w:val="000000" w:themeColor="text1"/>
          <w:sz w:val="28"/>
        </w:rPr>
        <w:t>3</w:t>
      </w:r>
      <w:r w:rsidRPr="00F938B6">
        <w:rPr>
          <w:rFonts w:ascii="Times New Roman" w:eastAsia="宋体" w:hAnsi="Times New Roman" w:cs="Times New Roman"/>
          <w:color w:val="000000" w:themeColor="text1"/>
          <w:sz w:val="28"/>
        </w:rPr>
        <w:t>0000m</w:t>
      </w:r>
      <w:r w:rsidRPr="00F938B6">
        <w:rPr>
          <w:rFonts w:ascii="Times New Roman" w:eastAsia="宋体" w:hAnsi="Times New Roman" w:cs="Times New Roman"/>
          <w:color w:val="000000" w:themeColor="text1"/>
          <w:sz w:val="28"/>
          <w:vertAlign w:val="superscript"/>
        </w:rPr>
        <w:t>3</w:t>
      </w:r>
      <w:r w:rsidRPr="00F938B6">
        <w:rPr>
          <w:rFonts w:ascii="Times New Roman" w:eastAsia="宋体" w:hAnsi="Times New Roman" w:cs="Times New Roman"/>
          <w:color w:val="000000" w:themeColor="text1"/>
          <w:sz w:val="28"/>
        </w:rPr>
        <w:t>/h</w:t>
      </w:r>
      <w:r w:rsidRPr="00F938B6">
        <w:rPr>
          <w:rFonts w:ascii="Times New Roman" w:eastAsia="宋体" w:hAnsi="Times New Roman" w:cs="Times New Roman" w:hint="eastAsia"/>
          <w:color w:val="000000" w:themeColor="text1"/>
          <w:sz w:val="28"/>
        </w:rPr>
        <w:t>，后期实际生产过程中发现风量过大，</w:t>
      </w:r>
      <w:r w:rsidR="004B74E6" w:rsidRPr="00F938B6">
        <w:rPr>
          <w:rFonts w:ascii="Times New Roman" w:eastAsia="宋体" w:hAnsi="Times New Roman" w:cs="Times New Roman" w:hint="eastAsia"/>
          <w:color w:val="000000" w:themeColor="text1"/>
          <w:sz w:val="28"/>
        </w:rPr>
        <w:t>不符合实际要求，</w:t>
      </w:r>
      <w:r w:rsidRPr="00F938B6">
        <w:rPr>
          <w:rFonts w:ascii="Times New Roman" w:eastAsia="宋体" w:hAnsi="Times New Roman" w:cs="Times New Roman" w:hint="eastAsia"/>
          <w:color w:val="000000" w:themeColor="text1"/>
          <w:sz w:val="28"/>
        </w:rPr>
        <w:t>合并后每个喷漆房风量约为</w:t>
      </w:r>
      <w:r w:rsidRPr="00F938B6">
        <w:rPr>
          <w:rFonts w:ascii="Times New Roman" w:eastAsia="宋体" w:hAnsi="Times New Roman" w:cs="Times New Roman" w:hint="eastAsia"/>
          <w:color w:val="000000" w:themeColor="text1"/>
          <w:sz w:val="28"/>
        </w:rPr>
        <w:t>3</w:t>
      </w:r>
      <w:r w:rsidRPr="00F938B6">
        <w:rPr>
          <w:rFonts w:ascii="Times New Roman" w:eastAsia="宋体" w:hAnsi="Times New Roman" w:cs="Times New Roman"/>
          <w:color w:val="000000" w:themeColor="text1"/>
          <w:sz w:val="28"/>
        </w:rPr>
        <w:t>0000 m</w:t>
      </w:r>
      <w:r w:rsidRPr="00F938B6">
        <w:rPr>
          <w:rFonts w:ascii="Times New Roman" w:eastAsia="宋体" w:hAnsi="Times New Roman" w:cs="Times New Roman"/>
          <w:color w:val="000000" w:themeColor="text1"/>
          <w:sz w:val="28"/>
          <w:vertAlign w:val="superscript"/>
        </w:rPr>
        <w:t>3</w:t>
      </w:r>
      <w:r w:rsidRPr="00F938B6">
        <w:rPr>
          <w:rFonts w:ascii="Times New Roman" w:eastAsia="宋体" w:hAnsi="Times New Roman" w:cs="Times New Roman"/>
          <w:color w:val="000000" w:themeColor="text1"/>
          <w:sz w:val="28"/>
        </w:rPr>
        <w:t>/h</w:t>
      </w:r>
      <w:r w:rsidRPr="00F938B6">
        <w:rPr>
          <w:rFonts w:ascii="Times New Roman" w:eastAsia="宋体" w:hAnsi="Times New Roman" w:cs="Times New Roman" w:hint="eastAsia"/>
          <w:color w:val="000000" w:themeColor="text1"/>
          <w:sz w:val="28"/>
        </w:rPr>
        <w:t>，喷漆过程均在密闭房间内进行，故收集效率未降低，生产规模不变，废气产生量不变。根据检测结果可知污染物排放总量未增加。无组织废气源强不变，面源的参数不变，经检测无组织排放浓度达标。</w:t>
      </w:r>
    </w:p>
    <w:p w:rsidR="00C557F8" w:rsidRPr="00F938B6" w:rsidRDefault="00C557F8" w:rsidP="00C557F8">
      <w:pPr>
        <w:spacing w:line="460" w:lineRule="exact"/>
        <w:ind w:firstLine="573"/>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综上所述，废气产生量和排放量均减小，对大气环境不利影响未增加。</w:t>
      </w:r>
    </w:p>
    <w:p w:rsidR="00C557F8" w:rsidRPr="00F938B6" w:rsidRDefault="00C557F8" w:rsidP="00A50E13">
      <w:pPr>
        <w:spacing w:line="480" w:lineRule="exact"/>
        <w:ind w:firstLineChars="200" w:firstLine="562"/>
        <w:rPr>
          <w:rFonts w:hAnsi="宋体"/>
          <w:b/>
          <w:bCs/>
          <w:color w:val="000000" w:themeColor="text1"/>
          <w:sz w:val="28"/>
          <w:szCs w:val="28"/>
        </w:rPr>
      </w:pPr>
      <w:r w:rsidRPr="00F938B6">
        <w:rPr>
          <w:rFonts w:hAnsi="宋体"/>
          <w:b/>
          <w:bCs/>
          <w:color w:val="000000" w:themeColor="text1"/>
          <w:sz w:val="28"/>
          <w:szCs w:val="28"/>
        </w:rPr>
        <w:t>2</w:t>
      </w:r>
      <w:r w:rsidRPr="00F938B6">
        <w:rPr>
          <w:rFonts w:hAnsi="宋体" w:hint="eastAsia"/>
          <w:b/>
          <w:bCs/>
          <w:color w:val="000000" w:themeColor="text1"/>
          <w:sz w:val="28"/>
          <w:szCs w:val="28"/>
        </w:rPr>
        <w:t>、废水防治措施分析</w:t>
      </w:r>
      <w:r w:rsidRPr="00F938B6">
        <w:rPr>
          <w:rFonts w:hAnsi="宋体" w:hint="eastAsia"/>
          <w:b/>
          <w:bCs/>
          <w:color w:val="000000" w:themeColor="text1"/>
          <w:sz w:val="28"/>
          <w:szCs w:val="28"/>
        </w:rPr>
        <w:t>:</w:t>
      </w:r>
    </w:p>
    <w:p w:rsidR="00C557F8" w:rsidRPr="00F938B6" w:rsidRDefault="00C557F8"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通过现场检查发现</w:t>
      </w:r>
      <w:proofErr w:type="gramStart"/>
      <w:r w:rsidRPr="00F938B6">
        <w:rPr>
          <w:rFonts w:ascii="Times New Roman" w:eastAsia="宋体" w:hAnsi="Times New Roman" w:cs="Times New Roman" w:hint="eastAsia"/>
          <w:color w:val="000000" w:themeColor="text1"/>
          <w:sz w:val="28"/>
        </w:rPr>
        <w:t>废水量未增加</w:t>
      </w:r>
      <w:proofErr w:type="gramEnd"/>
      <w:r w:rsidRPr="00F938B6">
        <w:rPr>
          <w:rFonts w:ascii="Times New Roman" w:eastAsia="宋体" w:hAnsi="Times New Roman" w:cs="Times New Roman" w:hint="eastAsia"/>
          <w:color w:val="000000" w:themeColor="text1"/>
          <w:sz w:val="28"/>
        </w:rPr>
        <w:t>，废水处理工艺有相应变动。处理工艺将原有沉淀改为气浮</w:t>
      </w:r>
      <w:r w:rsidR="00A50E13" w:rsidRPr="00F938B6">
        <w:rPr>
          <w:rFonts w:ascii="Times New Roman" w:eastAsia="宋体" w:hAnsi="Times New Roman" w:cs="Times New Roman" w:hint="eastAsia"/>
          <w:color w:val="000000" w:themeColor="text1"/>
          <w:sz w:val="28"/>
        </w:rPr>
        <w:t>处理，根据实际查看，企业废水量为</w:t>
      </w:r>
      <w:r w:rsidR="00A50E13" w:rsidRPr="00F938B6">
        <w:rPr>
          <w:rFonts w:ascii="Times New Roman" w:eastAsia="宋体" w:hAnsi="Times New Roman" w:cs="Times New Roman" w:hint="eastAsia"/>
          <w:color w:val="000000" w:themeColor="text1"/>
          <w:sz w:val="28"/>
        </w:rPr>
        <w:t>8</w:t>
      </w:r>
      <w:r w:rsidR="00A50E13" w:rsidRPr="00F938B6">
        <w:rPr>
          <w:rFonts w:ascii="Times New Roman" w:eastAsia="宋体" w:hAnsi="Times New Roman" w:cs="Times New Roman"/>
          <w:color w:val="000000" w:themeColor="text1"/>
          <w:sz w:val="28"/>
        </w:rPr>
        <w:t>2</w:t>
      </w:r>
      <w:r w:rsidR="00A50E13" w:rsidRPr="00F938B6">
        <w:rPr>
          <w:rFonts w:ascii="Times New Roman" w:eastAsia="宋体" w:hAnsi="Times New Roman" w:cs="Times New Roman" w:hint="eastAsia"/>
          <w:color w:val="000000" w:themeColor="text1"/>
          <w:sz w:val="28"/>
        </w:rPr>
        <w:t>t</w:t>
      </w:r>
      <w:r w:rsidR="00A50E13" w:rsidRPr="00F938B6">
        <w:rPr>
          <w:rFonts w:ascii="Times New Roman" w:eastAsia="宋体" w:hAnsi="Times New Roman" w:cs="Times New Roman"/>
          <w:color w:val="000000" w:themeColor="text1"/>
          <w:sz w:val="28"/>
        </w:rPr>
        <w:t>/</w:t>
      </w:r>
      <w:r w:rsidR="00A50E13" w:rsidRPr="00F938B6">
        <w:rPr>
          <w:rFonts w:ascii="Times New Roman" w:eastAsia="宋体" w:hAnsi="Times New Roman" w:cs="Times New Roman" w:hint="eastAsia"/>
          <w:color w:val="000000" w:themeColor="text1"/>
          <w:sz w:val="28"/>
        </w:rPr>
        <w:t>d</w:t>
      </w:r>
      <w:r w:rsidR="00A50E13" w:rsidRPr="00F938B6">
        <w:rPr>
          <w:rFonts w:ascii="Times New Roman" w:eastAsia="宋体" w:hAnsi="Times New Roman" w:cs="Times New Roman" w:hint="eastAsia"/>
          <w:color w:val="000000" w:themeColor="text1"/>
          <w:sz w:val="28"/>
        </w:rPr>
        <w:t>，该套处理装置能力为</w:t>
      </w:r>
      <w:r w:rsidR="00A50E13" w:rsidRPr="00F938B6">
        <w:rPr>
          <w:rFonts w:ascii="Times New Roman" w:eastAsia="宋体" w:hAnsi="Times New Roman" w:cs="Times New Roman" w:hint="eastAsia"/>
          <w:color w:val="000000" w:themeColor="text1"/>
          <w:sz w:val="28"/>
        </w:rPr>
        <w:t>1</w:t>
      </w:r>
      <w:r w:rsidR="00A50E13" w:rsidRPr="00F938B6">
        <w:rPr>
          <w:rFonts w:ascii="Times New Roman" w:eastAsia="宋体" w:hAnsi="Times New Roman" w:cs="Times New Roman"/>
          <w:color w:val="000000" w:themeColor="text1"/>
          <w:sz w:val="28"/>
        </w:rPr>
        <w:t>20</w:t>
      </w:r>
      <w:r w:rsidR="00A50E13" w:rsidRPr="00F938B6">
        <w:rPr>
          <w:rFonts w:ascii="Times New Roman" w:eastAsia="宋体" w:hAnsi="Times New Roman" w:cs="Times New Roman" w:hint="eastAsia"/>
          <w:color w:val="000000" w:themeColor="text1"/>
          <w:sz w:val="28"/>
        </w:rPr>
        <w:t>t</w:t>
      </w:r>
      <w:r w:rsidR="00A50E13" w:rsidRPr="00F938B6">
        <w:rPr>
          <w:rFonts w:ascii="Times New Roman" w:eastAsia="宋体" w:hAnsi="Times New Roman" w:cs="Times New Roman"/>
          <w:color w:val="000000" w:themeColor="text1"/>
          <w:sz w:val="28"/>
        </w:rPr>
        <w:t>/</w:t>
      </w:r>
      <w:r w:rsidR="00A50E13" w:rsidRPr="00F938B6">
        <w:rPr>
          <w:rFonts w:ascii="Times New Roman" w:eastAsia="宋体" w:hAnsi="Times New Roman" w:cs="Times New Roman" w:hint="eastAsia"/>
          <w:color w:val="000000" w:themeColor="text1"/>
          <w:sz w:val="28"/>
        </w:rPr>
        <w:t>d</w:t>
      </w:r>
      <w:r w:rsidR="00A50E13" w:rsidRPr="00F938B6">
        <w:rPr>
          <w:rFonts w:ascii="Times New Roman" w:eastAsia="宋体" w:hAnsi="Times New Roman" w:cs="Times New Roman" w:hint="eastAsia"/>
          <w:color w:val="000000" w:themeColor="text1"/>
          <w:sz w:val="28"/>
        </w:rPr>
        <w:t>，可以满足废水处理后循环使用的要求。</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综上所述，废水处理设施可有效的处理废水中的污染物，故废水处理能力未下降，不属于重大变动。</w:t>
      </w:r>
    </w:p>
    <w:p w:rsidR="00A50E13" w:rsidRPr="00F938B6" w:rsidRDefault="00A50E13" w:rsidP="00A50E13">
      <w:pPr>
        <w:spacing w:line="480" w:lineRule="exact"/>
        <w:ind w:firstLineChars="200" w:firstLine="562"/>
        <w:rPr>
          <w:rFonts w:hAnsi="宋体"/>
          <w:b/>
          <w:bCs/>
          <w:color w:val="000000" w:themeColor="text1"/>
          <w:sz w:val="28"/>
          <w:szCs w:val="28"/>
        </w:rPr>
      </w:pPr>
      <w:r w:rsidRPr="00F938B6">
        <w:rPr>
          <w:rFonts w:hAnsi="宋体"/>
          <w:b/>
          <w:bCs/>
          <w:color w:val="000000" w:themeColor="text1"/>
          <w:sz w:val="28"/>
          <w:szCs w:val="28"/>
        </w:rPr>
        <w:t>3</w:t>
      </w:r>
      <w:r w:rsidRPr="00F938B6">
        <w:rPr>
          <w:rFonts w:hAnsi="宋体" w:hint="eastAsia"/>
          <w:b/>
          <w:bCs/>
          <w:color w:val="000000" w:themeColor="text1"/>
          <w:sz w:val="28"/>
          <w:szCs w:val="28"/>
        </w:rPr>
        <w:t>、噪声防治措施分析</w:t>
      </w:r>
      <w:r w:rsidRPr="00F938B6">
        <w:rPr>
          <w:rFonts w:hAnsi="宋体" w:hint="eastAsia"/>
          <w:b/>
          <w:bCs/>
          <w:color w:val="000000" w:themeColor="text1"/>
          <w:sz w:val="28"/>
          <w:szCs w:val="28"/>
        </w:rPr>
        <w:t>:</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与原环评相比，本项目噪声防治措施不存在变动，全厂噪声环境影响较小，经检测可满足《工业企业厂界噪声排放标准》（</w:t>
      </w:r>
      <w:r w:rsidRPr="00F938B6">
        <w:rPr>
          <w:rFonts w:ascii="Times New Roman" w:eastAsia="宋体" w:hAnsi="Times New Roman" w:cs="Times New Roman"/>
          <w:color w:val="000000" w:themeColor="text1"/>
          <w:sz w:val="28"/>
        </w:rPr>
        <w:t>GB12348-2008</w:t>
      </w:r>
      <w:r w:rsidRPr="00F938B6">
        <w:rPr>
          <w:rFonts w:ascii="Times New Roman" w:eastAsia="宋体" w:hAnsi="Times New Roman" w:cs="Times New Roman" w:hint="eastAsia"/>
          <w:color w:val="000000" w:themeColor="text1"/>
          <w:sz w:val="28"/>
        </w:rPr>
        <w:t>）中</w:t>
      </w:r>
      <w:r w:rsidRPr="00F938B6">
        <w:rPr>
          <w:rFonts w:ascii="Times New Roman" w:eastAsia="宋体" w:hAnsi="Times New Roman" w:cs="Times New Roman"/>
          <w:color w:val="000000" w:themeColor="text1"/>
          <w:sz w:val="28"/>
        </w:rPr>
        <w:t>3</w:t>
      </w:r>
      <w:r w:rsidRPr="00F938B6">
        <w:rPr>
          <w:rFonts w:ascii="Times New Roman" w:eastAsia="宋体" w:hAnsi="Times New Roman" w:cs="Times New Roman" w:hint="eastAsia"/>
          <w:color w:val="000000" w:themeColor="text1"/>
          <w:sz w:val="28"/>
        </w:rPr>
        <w:t>类标准。</w:t>
      </w:r>
    </w:p>
    <w:p w:rsidR="00A50E13" w:rsidRPr="00F938B6" w:rsidRDefault="00A50E13" w:rsidP="00A50E13">
      <w:pPr>
        <w:spacing w:line="480" w:lineRule="exact"/>
        <w:ind w:firstLineChars="200" w:firstLine="562"/>
        <w:rPr>
          <w:rFonts w:hAnsi="宋体"/>
          <w:b/>
          <w:bCs/>
          <w:color w:val="000000" w:themeColor="text1"/>
          <w:sz w:val="28"/>
          <w:szCs w:val="28"/>
        </w:rPr>
      </w:pPr>
      <w:r w:rsidRPr="00F938B6">
        <w:rPr>
          <w:rFonts w:hAnsi="宋体"/>
          <w:b/>
          <w:bCs/>
          <w:color w:val="000000" w:themeColor="text1"/>
          <w:sz w:val="28"/>
          <w:szCs w:val="28"/>
        </w:rPr>
        <w:t>4</w:t>
      </w:r>
      <w:r w:rsidRPr="00F938B6">
        <w:rPr>
          <w:rFonts w:hAnsi="宋体" w:hint="eastAsia"/>
          <w:b/>
          <w:bCs/>
          <w:color w:val="000000" w:themeColor="text1"/>
          <w:sz w:val="28"/>
          <w:szCs w:val="28"/>
        </w:rPr>
        <w:t>、固废防治措施分析</w:t>
      </w:r>
      <w:r w:rsidRPr="00F938B6">
        <w:rPr>
          <w:rFonts w:hAnsi="宋体" w:hint="eastAsia"/>
          <w:b/>
          <w:bCs/>
          <w:color w:val="000000" w:themeColor="text1"/>
          <w:sz w:val="28"/>
          <w:szCs w:val="28"/>
        </w:rPr>
        <w:t>:</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本项目变动</w:t>
      </w:r>
      <w:proofErr w:type="gramStart"/>
      <w:r w:rsidRPr="00F938B6">
        <w:rPr>
          <w:rFonts w:ascii="Times New Roman" w:eastAsia="宋体" w:hAnsi="Times New Roman" w:cs="Times New Roman" w:hint="eastAsia"/>
          <w:color w:val="000000" w:themeColor="text1"/>
          <w:sz w:val="28"/>
        </w:rPr>
        <w:t>后固废产生</w:t>
      </w:r>
      <w:proofErr w:type="gramEnd"/>
      <w:r w:rsidRPr="00F938B6">
        <w:rPr>
          <w:rFonts w:ascii="Times New Roman" w:eastAsia="宋体" w:hAnsi="Times New Roman" w:cs="Times New Roman" w:hint="eastAsia"/>
          <w:color w:val="000000" w:themeColor="text1"/>
          <w:sz w:val="28"/>
        </w:rPr>
        <w:t>量均未发生变化。危险固废暂存区由环评</w:t>
      </w:r>
      <w:r w:rsidRPr="00F938B6">
        <w:rPr>
          <w:rFonts w:ascii="Times New Roman" w:eastAsia="宋体" w:hAnsi="Times New Roman" w:cs="Times New Roman"/>
          <w:color w:val="000000" w:themeColor="text1"/>
          <w:sz w:val="28"/>
        </w:rPr>
        <w:t>100m</w:t>
      </w:r>
      <w:r w:rsidRPr="00F938B6">
        <w:rPr>
          <w:rFonts w:ascii="Times New Roman" w:eastAsia="宋体" w:hAnsi="Times New Roman" w:cs="Times New Roman"/>
          <w:color w:val="000000" w:themeColor="text1"/>
          <w:sz w:val="28"/>
          <w:vertAlign w:val="superscript"/>
        </w:rPr>
        <w:t>2</w:t>
      </w:r>
      <w:r w:rsidRPr="00F938B6">
        <w:rPr>
          <w:rFonts w:ascii="Times New Roman" w:eastAsia="宋体" w:hAnsi="Times New Roman" w:cs="Times New Roman" w:hint="eastAsia"/>
          <w:color w:val="000000" w:themeColor="text1"/>
          <w:sz w:val="28"/>
        </w:rPr>
        <w:t>调</w:t>
      </w:r>
      <w:r w:rsidRPr="00F938B6">
        <w:rPr>
          <w:rFonts w:ascii="Times New Roman" w:eastAsia="宋体" w:hAnsi="Times New Roman" w:cs="Times New Roman" w:hint="eastAsia"/>
          <w:color w:val="000000" w:themeColor="text1"/>
          <w:sz w:val="28"/>
        </w:rPr>
        <w:lastRenderedPageBreak/>
        <w:t>整为</w:t>
      </w:r>
      <w:r w:rsidRPr="00F938B6">
        <w:rPr>
          <w:rFonts w:ascii="Times New Roman" w:eastAsia="宋体" w:hAnsi="Times New Roman" w:cs="Times New Roman"/>
          <w:color w:val="000000" w:themeColor="text1"/>
          <w:sz w:val="28"/>
        </w:rPr>
        <w:t>35m</w:t>
      </w:r>
      <w:r w:rsidRPr="00F938B6">
        <w:rPr>
          <w:rFonts w:ascii="Times New Roman" w:eastAsia="宋体" w:hAnsi="Times New Roman" w:cs="Times New Roman"/>
          <w:color w:val="000000" w:themeColor="text1"/>
          <w:sz w:val="28"/>
          <w:vertAlign w:val="superscript"/>
        </w:rPr>
        <w:t>2</w:t>
      </w:r>
      <w:r w:rsidRPr="00F938B6">
        <w:rPr>
          <w:rFonts w:ascii="Times New Roman" w:eastAsia="宋体" w:hAnsi="Times New Roman" w:cs="Times New Roman" w:hint="eastAsia"/>
          <w:color w:val="000000" w:themeColor="text1"/>
          <w:sz w:val="28"/>
        </w:rPr>
        <w:t>，通过增加周转频次满足贮存量的要求。</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经现场勘查，项目各类固体废物分类收集，分类盛放，临时存放于固定场所，临时堆放场所按照相关要求做好防雨、防风、防腐、防渗漏措施，避免产生渗透、雨水淋溶以及大风吹扬等二次污染。</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项目设有危险废物堆场符合《危险废物贮存污染控制标准》（</w:t>
      </w:r>
      <w:r w:rsidRPr="00F938B6">
        <w:rPr>
          <w:rFonts w:ascii="Times New Roman" w:eastAsia="宋体" w:hAnsi="Times New Roman" w:cs="Times New Roman"/>
          <w:color w:val="000000" w:themeColor="text1"/>
          <w:sz w:val="28"/>
        </w:rPr>
        <w:t>GB18597-2001</w:t>
      </w:r>
      <w:r w:rsidRPr="00F938B6">
        <w:rPr>
          <w:rFonts w:ascii="Times New Roman" w:eastAsia="宋体" w:hAnsi="Times New Roman" w:cs="Times New Roman" w:hint="eastAsia"/>
          <w:color w:val="000000" w:themeColor="text1"/>
          <w:sz w:val="28"/>
        </w:rPr>
        <w:t>）、《环境保护图形标志</w:t>
      </w:r>
      <w:r w:rsidRPr="00F938B6">
        <w:rPr>
          <w:rFonts w:ascii="Times New Roman" w:eastAsia="宋体" w:hAnsi="Times New Roman" w:cs="Times New Roman"/>
          <w:color w:val="000000" w:themeColor="text1"/>
          <w:sz w:val="28"/>
        </w:rPr>
        <w:t>—</w:t>
      </w:r>
      <w:r w:rsidRPr="00F938B6">
        <w:rPr>
          <w:rFonts w:ascii="Times New Roman" w:eastAsia="宋体" w:hAnsi="Times New Roman" w:cs="Times New Roman" w:hint="eastAsia"/>
          <w:color w:val="000000" w:themeColor="text1"/>
          <w:sz w:val="28"/>
        </w:rPr>
        <w:t>固体废物贮存（处置场）》（</w:t>
      </w:r>
      <w:r w:rsidRPr="00F938B6">
        <w:rPr>
          <w:rFonts w:ascii="Times New Roman" w:eastAsia="宋体" w:hAnsi="Times New Roman" w:cs="Times New Roman"/>
          <w:color w:val="000000" w:themeColor="text1"/>
          <w:sz w:val="28"/>
        </w:rPr>
        <w:t>GB15562.2-1995</w:t>
      </w:r>
      <w:r w:rsidRPr="00F938B6">
        <w:rPr>
          <w:rFonts w:ascii="Times New Roman" w:eastAsia="宋体" w:hAnsi="Times New Roman" w:cs="Times New Roman" w:hint="eastAsia"/>
          <w:color w:val="000000" w:themeColor="text1"/>
          <w:sz w:val="28"/>
        </w:rPr>
        <w:t>）的要求。</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r w:rsidRPr="00F938B6">
        <w:rPr>
          <w:rFonts w:ascii="Times New Roman" w:eastAsia="宋体" w:hAnsi="Times New Roman" w:cs="Times New Roman" w:hint="eastAsia"/>
          <w:color w:val="000000" w:themeColor="text1"/>
          <w:sz w:val="28"/>
        </w:rPr>
        <w:t>因此，变动后项目的各</w:t>
      </w:r>
      <w:proofErr w:type="gramStart"/>
      <w:r w:rsidRPr="00F938B6">
        <w:rPr>
          <w:rFonts w:ascii="Times New Roman" w:eastAsia="宋体" w:hAnsi="Times New Roman" w:cs="Times New Roman" w:hint="eastAsia"/>
          <w:color w:val="000000" w:themeColor="text1"/>
          <w:sz w:val="28"/>
        </w:rPr>
        <w:t>类固废全部</w:t>
      </w:r>
      <w:proofErr w:type="gramEnd"/>
      <w:r w:rsidRPr="00F938B6">
        <w:rPr>
          <w:rFonts w:ascii="Times New Roman" w:eastAsia="宋体" w:hAnsi="Times New Roman" w:cs="Times New Roman" w:hint="eastAsia"/>
          <w:color w:val="000000" w:themeColor="text1"/>
          <w:sz w:val="28"/>
        </w:rPr>
        <w:t>妥善处置，对周围环境影响很小。</w:t>
      </w:r>
    </w:p>
    <w:p w:rsidR="00A50E13" w:rsidRPr="00F938B6" w:rsidRDefault="00A50E13" w:rsidP="00A50E13">
      <w:pPr>
        <w:spacing w:line="480" w:lineRule="exact"/>
        <w:ind w:firstLineChars="200" w:firstLine="560"/>
        <w:rPr>
          <w:rFonts w:ascii="Times New Roman" w:eastAsia="宋体" w:hAnsi="Times New Roman" w:cs="Times New Roman"/>
          <w:color w:val="000000" w:themeColor="text1"/>
          <w:sz w:val="28"/>
        </w:rPr>
      </w:pPr>
    </w:p>
    <w:p w:rsidR="009C2C04" w:rsidRPr="00F938B6" w:rsidRDefault="009C2C04" w:rsidP="009C2C04">
      <w:pPr>
        <w:spacing w:line="420" w:lineRule="exact"/>
        <w:jc w:val="center"/>
        <w:rPr>
          <w:b/>
          <w:color w:val="000000" w:themeColor="text1"/>
          <w:sz w:val="24"/>
        </w:rPr>
      </w:pPr>
      <w:r w:rsidRPr="00F938B6">
        <w:rPr>
          <w:rFonts w:hAnsi="宋体"/>
          <w:b/>
          <w:color w:val="000000" w:themeColor="text1"/>
          <w:sz w:val="24"/>
        </w:rPr>
        <w:t>表</w:t>
      </w:r>
      <w:r w:rsidR="00390BF7" w:rsidRPr="00F938B6">
        <w:rPr>
          <w:rFonts w:hint="eastAsia"/>
          <w:b/>
          <w:color w:val="000000" w:themeColor="text1"/>
          <w:sz w:val="24"/>
        </w:rPr>
        <w:t>6</w:t>
      </w:r>
      <w:r w:rsidRPr="00F938B6">
        <w:rPr>
          <w:rFonts w:hAnsi="宋体"/>
          <w:b/>
          <w:color w:val="000000" w:themeColor="text1"/>
          <w:sz w:val="24"/>
        </w:rPr>
        <w:t>与苏环办</w:t>
      </w:r>
      <w:r w:rsidRPr="00F938B6">
        <w:rPr>
          <w:b/>
          <w:color w:val="000000" w:themeColor="text1"/>
          <w:sz w:val="24"/>
        </w:rPr>
        <w:t>[2015]256</w:t>
      </w:r>
      <w:r w:rsidRPr="00F938B6">
        <w:rPr>
          <w:rFonts w:hAnsi="宋体"/>
          <w:b/>
          <w:color w:val="000000" w:themeColor="text1"/>
          <w:sz w:val="24"/>
        </w:rPr>
        <w:t>号对比分析表</w:t>
      </w:r>
    </w:p>
    <w:tbl>
      <w:tblPr>
        <w:tblW w:w="8748" w:type="dxa"/>
        <w:jc w:val="center"/>
        <w:tblBorders>
          <w:top w:val="single" w:sz="12" w:space="0" w:color="auto"/>
          <w:bottom w:val="single" w:sz="12" w:space="0" w:color="auto"/>
          <w:insideH w:val="single" w:sz="4" w:space="0" w:color="auto"/>
          <w:insideV w:val="single" w:sz="4" w:space="0" w:color="auto"/>
        </w:tblBorders>
        <w:tblLayout w:type="fixed"/>
        <w:tblLook w:val="0000" w:firstRow="0" w:lastRow="0" w:firstColumn="0" w:lastColumn="0" w:noHBand="0" w:noVBand="0"/>
      </w:tblPr>
      <w:tblGrid>
        <w:gridCol w:w="648"/>
        <w:gridCol w:w="3710"/>
        <w:gridCol w:w="3518"/>
        <w:gridCol w:w="872"/>
      </w:tblGrid>
      <w:tr w:rsidR="00BC4E7A" w:rsidRPr="00F938B6" w:rsidTr="00A87C87">
        <w:trPr>
          <w:trHeight w:val="340"/>
          <w:jc w:val="center"/>
        </w:trPr>
        <w:tc>
          <w:tcPr>
            <w:tcW w:w="648"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序号</w:t>
            </w:r>
          </w:p>
        </w:tc>
        <w:tc>
          <w:tcPr>
            <w:tcW w:w="3710" w:type="dxa"/>
            <w:vAlign w:val="center"/>
          </w:tcPr>
          <w:p w:rsidR="00BC4E7A" w:rsidRPr="00F938B6" w:rsidRDefault="00BC4E7A" w:rsidP="00A87C87">
            <w:pPr>
              <w:spacing w:line="320" w:lineRule="exact"/>
              <w:jc w:val="center"/>
              <w:rPr>
                <w:color w:val="000000" w:themeColor="text1"/>
                <w:szCs w:val="21"/>
              </w:rPr>
            </w:pPr>
            <w:proofErr w:type="gramStart"/>
            <w:r w:rsidRPr="00F938B6">
              <w:rPr>
                <w:rFonts w:hAnsi="宋体"/>
                <w:color w:val="000000" w:themeColor="text1"/>
                <w:szCs w:val="21"/>
              </w:rPr>
              <w:t>环办</w:t>
            </w:r>
            <w:proofErr w:type="gramEnd"/>
            <w:r w:rsidRPr="00F938B6">
              <w:rPr>
                <w:rFonts w:hAnsi="宋体"/>
                <w:color w:val="000000" w:themeColor="text1"/>
                <w:szCs w:val="21"/>
              </w:rPr>
              <w:t>﹝</w:t>
            </w:r>
            <w:r w:rsidRPr="00F938B6">
              <w:rPr>
                <w:color w:val="000000" w:themeColor="text1"/>
                <w:szCs w:val="21"/>
              </w:rPr>
              <w:t>2015</w:t>
            </w:r>
            <w:r w:rsidRPr="00F938B6">
              <w:rPr>
                <w:rFonts w:hAnsi="宋体"/>
                <w:color w:val="000000" w:themeColor="text1"/>
                <w:szCs w:val="21"/>
              </w:rPr>
              <w:t>﹞</w:t>
            </w:r>
            <w:r w:rsidRPr="00F938B6">
              <w:rPr>
                <w:color w:val="000000" w:themeColor="text1"/>
                <w:szCs w:val="21"/>
              </w:rPr>
              <w:t>256</w:t>
            </w:r>
            <w:r w:rsidRPr="00F938B6">
              <w:rPr>
                <w:rFonts w:hAnsi="宋体"/>
                <w:color w:val="000000" w:themeColor="text1"/>
                <w:szCs w:val="21"/>
              </w:rPr>
              <w:t>号</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本项目</w:t>
            </w:r>
          </w:p>
        </w:tc>
        <w:tc>
          <w:tcPr>
            <w:tcW w:w="872"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对比结论</w:t>
            </w:r>
          </w:p>
        </w:tc>
      </w:tr>
      <w:tr w:rsidR="00BC4E7A" w:rsidRPr="00F938B6" w:rsidTr="00A87C87">
        <w:trPr>
          <w:trHeight w:val="340"/>
          <w:jc w:val="center"/>
        </w:trPr>
        <w:tc>
          <w:tcPr>
            <w:tcW w:w="648"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规模</w:t>
            </w: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1.</w:t>
            </w:r>
            <w:r w:rsidRPr="00F938B6">
              <w:rPr>
                <w:rFonts w:hAnsi="宋体"/>
                <w:color w:val="000000" w:themeColor="text1"/>
                <w:szCs w:val="21"/>
              </w:rPr>
              <w:t>主要产品品种发生变化</w:t>
            </w:r>
          </w:p>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（变少的除外）</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产品品种不变</w:t>
            </w:r>
          </w:p>
        </w:tc>
        <w:tc>
          <w:tcPr>
            <w:tcW w:w="872" w:type="dxa"/>
            <w:vMerge w:val="restart"/>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无重大变动</w:t>
            </w:r>
          </w:p>
        </w:tc>
      </w:tr>
      <w:tr w:rsidR="00BC4E7A" w:rsidRPr="00F938B6" w:rsidTr="00A87C87">
        <w:trPr>
          <w:trHeight w:val="340"/>
          <w:jc w:val="center"/>
        </w:trPr>
        <w:tc>
          <w:tcPr>
            <w:tcW w:w="648" w:type="dxa"/>
            <w:vMerge w:val="restart"/>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性质</w:t>
            </w: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2.</w:t>
            </w:r>
            <w:r w:rsidRPr="00F938B6">
              <w:rPr>
                <w:rFonts w:hAnsi="宋体"/>
                <w:color w:val="000000" w:themeColor="text1"/>
                <w:szCs w:val="21"/>
              </w:rPr>
              <w:t>生产能力增加</w:t>
            </w:r>
            <w:r w:rsidRPr="00F938B6">
              <w:rPr>
                <w:color w:val="000000" w:themeColor="text1"/>
                <w:szCs w:val="21"/>
              </w:rPr>
              <w:t>30%</w:t>
            </w:r>
            <w:r w:rsidRPr="00F938B6">
              <w:rPr>
                <w:rFonts w:hAnsi="宋体"/>
                <w:color w:val="000000" w:themeColor="text1"/>
                <w:szCs w:val="21"/>
              </w:rPr>
              <w:t>及以上。</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生产能力不变</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3.</w:t>
            </w:r>
            <w:r w:rsidRPr="00F938B6">
              <w:rPr>
                <w:rFonts w:hAnsi="宋体"/>
                <w:color w:val="000000" w:themeColor="text1"/>
                <w:szCs w:val="21"/>
              </w:rPr>
              <w:t>配套的仓储设施（储存危险化学品或其他环境风险大的物品）总储存容量增加</w:t>
            </w:r>
            <w:r w:rsidRPr="00F938B6">
              <w:rPr>
                <w:color w:val="000000" w:themeColor="text1"/>
                <w:szCs w:val="21"/>
              </w:rPr>
              <w:t>30%</w:t>
            </w:r>
            <w:r w:rsidRPr="00F938B6">
              <w:rPr>
                <w:rFonts w:hAnsi="宋体"/>
                <w:color w:val="000000" w:themeColor="text1"/>
                <w:szCs w:val="21"/>
              </w:rPr>
              <w:t>及以上。</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配套仓储设施不变</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rFonts w:hAnsi="宋体"/>
                <w:color w:val="000000" w:themeColor="text1"/>
                <w:szCs w:val="21"/>
              </w:rPr>
            </w:pPr>
            <w:r w:rsidRPr="00F938B6">
              <w:rPr>
                <w:rFonts w:hAnsi="宋体"/>
                <w:color w:val="000000" w:themeColor="text1"/>
                <w:szCs w:val="21"/>
              </w:rPr>
              <w:t>4.</w:t>
            </w:r>
            <w:r w:rsidRPr="00F938B6">
              <w:rPr>
                <w:rFonts w:hAnsi="宋体"/>
                <w:color w:val="000000" w:themeColor="text1"/>
                <w:szCs w:val="21"/>
              </w:rPr>
              <w:t>新增生产装置，导致新增污染因子或污染物排放量增加；原有生产装置规模增加</w:t>
            </w:r>
            <w:r w:rsidRPr="00F938B6">
              <w:rPr>
                <w:rFonts w:hAnsi="宋体"/>
                <w:color w:val="000000" w:themeColor="text1"/>
                <w:szCs w:val="21"/>
              </w:rPr>
              <w:t>30%</w:t>
            </w:r>
            <w:r w:rsidRPr="00F938B6">
              <w:rPr>
                <w:rFonts w:hAnsi="宋体"/>
                <w:color w:val="000000" w:themeColor="text1"/>
                <w:szCs w:val="21"/>
              </w:rPr>
              <w:t>及以上，导致新增污染因子或污染物排放量增加。</w:t>
            </w:r>
          </w:p>
        </w:tc>
        <w:tc>
          <w:tcPr>
            <w:tcW w:w="3518" w:type="dxa"/>
            <w:vAlign w:val="center"/>
          </w:tcPr>
          <w:p w:rsidR="00BC4E7A" w:rsidRPr="00F938B6" w:rsidRDefault="00BC4E7A" w:rsidP="00A87C87">
            <w:pPr>
              <w:spacing w:line="320" w:lineRule="exact"/>
              <w:jc w:val="center"/>
              <w:rPr>
                <w:rFonts w:hAnsi="宋体"/>
                <w:color w:val="000000" w:themeColor="text1"/>
                <w:szCs w:val="21"/>
                <w:highlight w:val="yellow"/>
              </w:rPr>
            </w:pPr>
            <w:r w:rsidRPr="00F938B6">
              <w:rPr>
                <w:rFonts w:hint="eastAsia"/>
                <w:color w:val="000000" w:themeColor="text1"/>
                <w:szCs w:val="21"/>
              </w:rPr>
              <w:t>无</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5.</w:t>
            </w:r>
            <w:r w:rsidRPr="00F938B6">
              <w:rPr>
                <w:rFonts w:hAnsi="宋体"/>
                <w:color w:val="000000" w:themeColor="text1"/>
                <w:szCs w:val="21"/>
              </w:rPr>
              <w:t>项目重新选址。</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项目选址不变</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6.</w:t>
            </w:r>
            <w:r w:rsidRPr="00F938B6">
              <w:rPr>
                <w:rFonts w:hAnsi="宋体"/>
                <w:color w:val="000000" w:themeColor="text1"/>
                <w:szCs w:val="21"/>
              </w:rPr>
              <w:t>在原厂址内调整（包括总平面布置或生产装置发生变化）导致不利环境影响显著增加。</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未导致不利环境影响显著增加</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7.</w:t>
            </w:r>
            <w:r w:rsidRPr="00F938B6">
              <w:rPr>
                <w:rFonts w:hAnsi="宋体"/>
                <w:color w:val="000000" w:themeColor="text1"/>
                <w:szCs w:val="21"/>
              </w:rPr>
              <w:t>防护距离边界发生变化并新增了敏感点。</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Merge/>
            <w:vAlign w:val="center"/>
          </w:tcPr>
          <w:p w:rsidR="00BC4E7A" w:rsidRPr="00F938B6" w:rsidRDefault="00BC4E7A" w:rsidP="00A87C87">
            <w:pPr>
              <w:spacing w:line="320" w:lineRule="exact"/>
              <w:jc w:val="center"/>
              <w:rPr>
                <w:color w:val="000000" w:themeColor="text1"/>
                <w:szCs w:val="21"/>
              </w:rPr>
            </w:pP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8.</w:t>
            </w:r>
            <w:r w:rsidRPr="00F938B6">
              <w:rPr>
                <w:rFonts w:hAnsi="宋体"/>
                <w:color w:val="000000" w:themeColor="text1"/>
                <w:szCs w:val="21"/>
              </w:rPr>
              <w:t>厂外管线路由调整，穿越新的环境敏感区；在现有环境敏感区内路由发生变动且环境影响或环境风险显著增大。</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不涉及管线调整</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生产工艺</w:t>
            </w: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9.</w:t>
            </w:r>
            <w:r w:rsidRPr="00F938B6">
              <w:rPr>
                <w:rFonts w:hAnsi="宋体"/>
                <w:color w:val="000000" w:themeColor="text1"/>
                <w:szCs w:val="21"/>
              </w:rPr>
              <w:t>主要生产装置类型、主要原辅材料类型、主要燃料类型、以及其他生产工艺和技术调整且导致新增污染因子或污染物排放量增加。</w:t>
            </w:r>
          </w:p>
        </w:tc>
        <w:tc>
          <w:tcPr>
            <w:tcW w:w="3518" w:type="dxa"/>
            <w:vAlign w:val="center"/>
          </w:tcPr>
          <w:p w:rsidR="00BC4E7A" w:rsidRPr="00F938B6" w:rsidRDefault="00BC4E7A" w:rsidP="00A87C87">
            <w:pPr>
              <w:spacing w:line="320" w:lineRule="exact"/>
              <w:jc w:val="center"/>
              <w:rPr>
                <w:color w:val="000000" w:themeColor="text1"/>
                <w:szCs w:val="21"/>
              </w:rPr>
            </w:pPr>
            <w:r w:rsidRPr="00F938B6">
              <w:rPr>
                <w:rFonts w:hint="eastAsia"/>
                <w:color w:val="000000" w:themeColor="text1"/>
                <w:szCs w:val="21"/>
              </w:rPr>
              <w:t>无</w:t>
            </w:r>
          </w:p>
        </w:tc>
        <w:tc>
          <w:tcPr>
            <w:tcW w:w="872" w:type="dxa"/>
            <w:vMerge/>
            <w:vAlign w:val="center"/>
          </w:tcPr>
          <w:p w:rsidR="00BC4E7A" w:rsidRPr="00F938B6" w:rsidRDefault="00BC4E7A" w:rsidP="00A87C87">
            <w:pPr>
              <w:spacing w:line="320" w:lineRule="exact"/>
              <w:jc w:val="center"/>
              <w:rPr>
                <w:color w:val="000000" w:themeColor="text1"/>
                <w:szCs w:val="21"/>
              </w:rPr>
            </w:pPr>
          </w:p>
        </w:tc>
      </w:tr>
      <w:tr w:rsidR="00BC4E7A" w:rsidRPr="00F938B6" w:rsidTr="00A87C87">
        <w:trPr>
          <w:trHeight w:val="340"/>
          <w:jc w:val="center"/>
        </w:trPr>
        <w:tc>
          <w:tcPr>
            <w:tcW w:w="648" w:type="dxa"/>
            <w:vAlign w:val="center"/>
          </w:tcPr>
          <w:p w:rsidR="00BC4E7A" w:rsidRPr="00F938B6" w:rsidRDefault="00BC4E7A" w:rsidP="00A87C87">
            <w:pPr>
              <w:spacing w:line="320" w:lineRule="exact"/>
              <w:jc w:val="center"/>
              <w:rPr>
                <w:color w:val="000000" w:themeColor="text1"/>
                <w:szCs w:val="21"/>
              </w:rPr>
            </w:pPr>
            <w:r w:rsidRPr="00F938B6">
              <w:rPr>
                <w:rFonts w:hAnsi="宋体"/>
                <w:color w:val="000000" w:themeColor="text1"/>
                <w:szCs w:val="21"/>
              </w:rPr>
              <w:t>环境保护措施</w:t>
            </w:r>
          </w:p>
        </w:tc>
        <w:tc>
          <w:tcPr>
            <w:tcW w:w="3710" w:type="dxa"/>
            <w:vAlign w:val="center"/>
          </w:tcPr>
          <w:p w:rsidR="00BC4E7A" w:rsidRPr="00F938B6" w:rsidRDefault="00BC4E7A" w:rsidP="00A87C87">
            <w:pPr>
              <w:spacing w:line="320" w:lineRule="exact"/>
              <w:jc w:val="center"/>
              <w:rPr>
                <w:color w:val="000000" w:themeColor="text1"/>
                <w:szCs w:val="21"/>
              </w:rPr>
            </w:pPr>
            <w:r w:rsidRPr="00F938B6">
              <w:rPr>
                <w:color w:val="000000" w:themeColor="text1"/>
                <w:szCs w:val="21"/>
              </w:rPr>
              <w:t>10.</w:t>
            </w:r>
            <w:r w:rsidRPr="00F938B6">
              <w:rPr>
                <w:rFonts w:hAnsi="宋体"/>
                <w:color w:val="000000" w:themeColor="text1"/>
                <w:szCs w:val="21"/>
              </w:rPr>
              <w:t>污染防治措施的工艺、规模、处置去向、排放形式等调整，导致新增污染因子或污染物排放量、范围或强度增加；其他可能导致环境影响或环境风险增大的环保措施变动。</w:t>
            </w:r>
          </w:p>
        </w:tc>
        <w:tc>
          <w:tcPr>
            <w:tcW w:w="3518" w:type="dxa"/>
            <w:vAlign w:val="center"/>
          </w:tcPr>
          <w:p w:rsidR="00BC4E7A" w:rsidRPr="00F938B6" w:rsidRDefault="00BC4E7A" w:rsidP="00A87C87">
            <w:pPr>
              <w:spacing w:line="320" w:lineRule="exact"/>
              <w:jc w:val="center"/>
              <w:rPr>
                <w:b/>
                <w:color w:val="000000" w:themeColor="text1"/>
                <w:szCs w:val="21"/>
              </w:rPr>
            </w:pPr>
            <w:r w:rsidRPr="00F938B6">
              <w:rPr>
                <w:rFonts w:hint="eastAsia"/>
                <w:color w:val="000000" w:themeColor="text1"/>
                <w:szCs w:val="21"/>
              </w:rPr>
              <w:t>由</w:t>
            </w:r>
            <w:r w:rsidRPr="00F938B6">
              <w:rPr>
                <w:rFonts w:hint="eastAsia"/>
                <w:color w:val="000000" w:themeColor="text1"/>
                <w:szCs w:val="21"/>
              </w:rPr>
              <w:t>13</w:t>
            </w:r>
            <w:r w:rsidRPr="00F938B6">
              <w:rPr>
                <w:rFonts w:hint="eastAsia"/>
                <w:color w:val="000000" w:themeColor="text1"/>
                <w:szCs w:val="21"/>
              </w:rPr>
              <w:t>套废气处理装置合并成</w:t>
            </w:r>
            <w:r w:rsidRPr="00F938B6">
              <w:rPr>
                <w:rFonts w:hint="eastAsia"/>
                <w:color w:val="000000" w:themeColor="text1"/>
                <w:szCs w:val="21"/>
              </w:rPr>
              <w:t>3</w:t>
            </w:r>
            <w:r w:rsidRPr="00F938B6">
              <w:rPr>
                <w:rFonts w:hint="eastAsia"/>
                <w:color w:val="000000" w:themeColor="text1"/>
                <w:szCs w:val="21"/>
              </w:rPr>
              <w:t>套废气处理装置，处理能力未降低，未导致污染排放增加。</w:t>
            </w:r>
          </w:p>
        </w:tc>
        <w:tc>
          <w:tcPr>
            <w:tcW w:w="872" w:type="dxa"/>
            <w:vMerge/>
            <w:vAlign w:val="center"/>
          </w:tcPr>
          <w:p w:rsidR="00BC4E7A" w:rsidRPr="00F938B6" w:rsidRDefault="00BC4E7A" w:rsidP="00A87C87">
            <w:pPr>
              <w:spacing w:line="320" w:lineRule="exact"/>
              <w:jc w:val="center"/>
              <w:rPr>
                <w:color w:val="000000" w:themeColor="text1"/>
                <w:szCs w:val="21"/>
              </w:rPr>
            </w:pPr>
          </w:p>
        </w:tc>
      </w:tr>
    </w:tbl>
    <w:p w:rsidR="00F50634" w:rsidRPr="00F938B6" w:rsidRDefault="00AC3A3D" w:rsidP="00631A4E">
      <w:pPr>
        <w:ind w:firstLineChars="100" w:firstLine="280"/>
        <w:rPr>
          <w:color w:val="000000" w:themeColor="text1"/>
          <w:sz w:val="28"/>
        </w:rPr>
      </w:pPr>
      <w:r w:rsidRPr="00F938B6">
        <w:rPr>
          <w:rFonts w:hint="eastAsia"/>
          <w:color w:val="000000" w:themeColor="text1"/>
          <w:sz w:val="28"/>
        </w:rPr>
        <w:lastRenderedPageBreak/>
        <w:t>通过以上分析可知，</w:t>
      </w:r>
      <w:r w:rsidR="00A50E13" w:rsidRPr="00F938B6">
        <w:rPr>
          <w:rFonts w:hint="eastAsia"/>
          <w:color w:val="000000" w:themeColor="text1"/>
          <w:sz w:val="28"/>
        </w:rPr>
        <w:t>变动后项目总量未超出原有环评批复的总量，污染物总量在原有项目已批复总量中平衡，本次无需补充申请。</w:t>
      </w:r>
      <w:r w:rsidRPr="00F938B6">
        <w:rPr>
          <w:rFonts w:hint="eastAsia"/>
          <w:color w:val="000000" w:themeColor="text1"/>
          <w:sz w:val="28"/>
        </w:rPr>
        <w:t>本项目不存在重大变动。</w:t>
      </w:r>
    </w:p>
    <w:p w:rsidR="00EE36D8" w:rsidRPr="00F938B6" w:rsidRDefault="00423819" w:rsidP="008A36C9">
      <w:pPr>
        <w:jc w:val="right"/>
        <w:rPr>
          <w:color w:val="000000" w:themeColor="text1"/>
          <w:sz w:val="28"/>
        </w:rPr>
      </w:pPr>
      <w:r w:rsidRPr="00F938B6">
        <w:rPr>
          <w:rFonts w:hint="eastAsia"/>
          <w:color w:val="000000" w:themeColor="text1"/>
          <w:sz w:val="28"/>
        </w:rPr>
        <w:t>苏州祐新建筑装饰工程有限公司</w:t>
      </w:r>
    </w:p>
    <w:p w:rsidR="002342E0" w:rsidRPr="00F938B6" w:rsidRDefault="002342E0" w:rsidP="008A36C9">
      <w:pPr>
        <w:jc w:val="right"/>
        <w:rPr>
          <w:color w:val="000000" w:themeColor="text1"/>
          <w:sz w:val="28"/>
        </w:rPr>
      </w:pPr>
      <w:r w:rsidRPr="00F938B6">
        <w:rPr>
          <w:rFonts w:hint="eastAsia"/>
          <w:color w:val="000000" w:themeColor="text1"/>
          <w:sz w:val="28"/>
        </w:rPr>
        <w:t>201</w:t>
      </w:r>
      <w:r w:rsidR="00606C49" w:rsidRPr="00F938B6">
        <w:rPr>
          <w:rFonts w:hint="eastAsia"/>
          <w:color w:val="000000" w:themeColor="text1"/>
          <w:sz w:val="28"/>
        </w:rPr>
        <w:t>9</w:t>
      </w:r>
      <w:r w:rsidRPr="00F938B6">
        <w:rPr>
          <w:rFonts w:hint="eastAsia"/>
          <w:color w:val="000000" w:themeColor="text1"/>
          <w:sz w:val="28"/>
        </w:rPr>
        <w:t>年</w:t>
      </w:r>
      <w:r w:rsidR="00932813" w:rsidRPr="00F938B6">
        <w:rPr>
          <w:rFonts w:hint="eastAsia"/>
          <w:color w:val="000000" w:themeColor="text1"/>
          <w:sz w:val="28"/>
        </w:rPr>
        <w:t>1</w:t>
      </w:r>
      <w:r w:rsidR="00423819" w:rsidRPr="00F938B6">
        <w:rPr>
          <w:rFonts w:hint="eastAsia"/>
          <w:color w:val="000000" w:themeColor="text1"/>
          <w:sz w:val="28"/>
        </w:rPr>
        <w:t>2</w:t>
      </w:r>
      <w:r w:rsidRPr="00F938B6">
        <w:rPr>
          <w:rFonts w:hint="eastAsia"/>
          <w:color w:val="000000" w:themeColor="text1"/>
          <w:sz w:val="28"/>
        </w:rPr>
        <w:t>月</w:t>
      </w:r>
      <w:r w:rsidR="00423819" w:rsidRPr="00F938B6">
        <w:rPr>
          <w:rFonts w:hint="eastAsia"/>
          <w:color w:val="000000" w:themeColor="text1"/>
          <w:sz w:val="28"/>
        </w:rPr>
        <w:t>2</w:t>
      </w:r>
      <w:r w:rsidR="00932813" w:rsidRPr="00F938B6">
        <w:rPr>
          <w:rFonts w:hint="eastAsia"/>
          <w:color w:val="000000" w:themeColor="text1"/>
          <w:sz w:val="28"/>
        </w:rPr>
        <w:t>0</w:t>
      </w:r>
      <w:r w:rsidRPr="00F938B6">
        <w:rPr>
          <w:rFonts w:hint="eastAsia"/>
          <w:color w:val="000000" w:themeColor="text1"/>
          <w:sz w:val="28"/>
        </w:rPr>
        <w:t>日</w:t>
      </w:r>
    </w:p>
    <w:sectPr w:rsidR="002342E0" w:rsidRPr="00F938B6" w:rsidSect="00EE5DD6">
      <w:footerReference w:type="first" r:id="rId18"/>
      <w:pgSz w:w="11906" w:h="16838"/>
      <w:pgMar w:top="1304" w:right="1134" w:bottom="1304" w:left="1134" w:header="851" w:footer="992" w:gutter="0"/>
      <w:pgNumType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552" w:rsidRDefault="00290552" w:rsidP="002342E0">
      <w:r>
        <w:separator/>
      </w:r>
    </w:p>
  </w:endnote>
  <w:endnote w:type="continuationSeparator" w:id="0">
    <w:p w:rsidR="00290552" w:rsidRDefault="00290552" w:rsidP="002342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DD6" w:rsidRDefault="00EE5DD6">
    <w:pPr>
      <w:pStyle w:val="a4"/>
      <w:jc w:val="center"/>
    </w:pPr>
  </w:p>
  <w:p w:rsidR="00A87C87" w:rsidRDefault="00A87C8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5DD6" w:rsidRDefault="00EE5DD6">
    <w:pPr>
      <w:pStyle w:val="a4"/>
      <w:jc w:val="center"/>
    </w:pPr>
  </w:p>
  <w:p w:rsidR="00EE5DD6" w:rsidRDefault="00EE5DD6">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170444"/>
      <w:docPartObj>
        <w:docPartGallery w:val="Page Numbers (Bottom of Page)"/>
        <w:docPartUnique/>
      </w:docPartObj>
    </w:sdtPr>
    <w:sdtEndPr/>
    <w:sdtContent>
      <w:p w:rsidR="00EE5DD6" w:rsidRDefault="00036BF3">
        <w:pPr>
          <w:pStyle w:val="a4"/>
          <w:jc w:val="center"/>
        </w:pPr>
        <w:r>
          <w:fldChar w:fldCharType="begin"/>
        </w:r>
        <w:r w:rsidR="00EE5DD6">
          <w:instrText>PAGE   \* MERGEFORMAT</w:instrText>
        </w:r>
        <w:r>
          <w:fldChar w:fldCharType="separate"/>
        </w:r>
        <w:r w:rsidR="007135C2" w:rsidRPr="007135C2">
          <w:rPr>
            <w:noProof/>
            <w:lang w:val="zh-CN"/>
          </w:rPr>
          <w:t>1</w:t>
        </w:r>
        <w:r>
          <w:fldChar w:fldCharType="end"/>
        </w:r>
      </w:p>
    </w:sdtContent>
  </w:sdt>
  <w:p w:rsidR="00EE5DD6" w:rsidRDefault="00EE5DD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552" w:rsidRDefault="00290552" w:rsidP="002342E0">
      <w:r>
        <w:separator/>
      </w:r>
    </w:p>
  </w:footnote>
  <w:footnote w:type="continuationSeparator" w:id="0">
    <w:p w:rsidR="00290552" w:rsidRDefault="00290552" w:rsidP="002342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B2CD9"/>
    <w:rsid w:val="00036BF3"/>
    <w:rsid w:val="0004525B"/>
    <w:rsid w:val="00067AAF"/>
    <w:rsid w:val="00080FA9"/>
    <w:rsid w:val="0008119A"/>
    <w:rsid w:val="00097583"/>
    <w:rsid w:val="000A6097"/>
    <w:rsid w:val="000B47C7"/>
    <w:rsid w:val="000C1E2C"/>
    <w:rsid w:val="000C2A61"/>
    <w:rsid w:val="000F0278"/>
    <w:rsid w:val="000F5370"/>
    <w:rsid w:val="001154D1"/>
    <w:rsid w:val="00130F1B"/>
    <w:rsid w:val="001320DE"/>
    <w:rsid w:val="00136CD4"/>
    <w:rsid w:val="00154A33"/>
    <w:rsid w:val="00182E76"/>
    <w:rsid w:val="00194DB7"/>
    <w:rsid w:val="001A0356"/>
    <w:rsid w:val="001C1F06"/>
    <w:rsid w:val="001C52B7"/>
    <w:rsid w:val="001C668D"/>
    <w:rsid w:val="001E315F"/>
    <w:rsid w:val="001E6F7E"/>
    <w:rsid w:val="0021128D"/>
    <w:rsid w:val="00212FA9"/>
    <w:rsid w:val="002342E0"/>
    <w:rsid w:val="002348DF"/>
    <w:rsid w:val="002364E3"/>
    <w:rsid w:val="00243332"/>
    <w:rsid w:val="002540A4"/>
    <w:rsid w:val="00262A66"/>
    <w:rsid w:val="00275426"/>
    <w:rsid w:val="00283514"/>
    <w:rsid w:val="00290530"/>
    <w:rsid w:val="00290552"/>
    <w:rsid w:val="00292A8A"/>
    <w:rsid w:val="002943BD"/>
    <w:rsid w:val="00297B6E"/>
    <w:rsid w:val="002A6380"/>
    <w:rsid w:val="002B1336"/>
    <w:rsid w:val="002C538B"/>
    <w:rsid w:val="002C58BF"/>
    <w:rsid w:val="00310718"/>
    <w:rsid w:val="00314BAD"/>
    <w:rsid w:val="00390BF7"/>
    <w:rsid w:val="003C5260"/>
    <w:rsid w:val="003C7260"/>
    <w:rsid w:val="003E13F3"/>
    <w:rsid w:val="003E4848"/>
    <w:rsid w:val="003F4E5A"/>
    <w:rsid w:val="003F4F0F"/>
    <w:rsid w:val="00423819"/>
    <w:rsid w:val="00424C05"/>
    <w:rsid w:val="004372CB"/>
    <w:rsid w:val="00456D1C"/>
    <w:rsid w:val="00460BAE"/>
    <w:rsid w:val="00466EB6"/>
    <w:rsid w:val="00481DAA"/>
    <w:rsid w:val="00492538"/>
    <w:rsid w:val="004B2CD9"/>
    <w:rsid w:val="004B74E6"/>
    <w:rsid w:val="004D3397"/>
    <w:rsid w:val="004D3601"/>
    <w:rsid w:val="004E4624"/>
    <w:rsid w:val="00503973"/>
    <w:rsid w:val="00510222"/>
    <w:rsid w:val="0051686E"/>
    <w:rsid w:val="00530162"/>
    <w:rsid w:val="0054308D"/>
    <w:rsid w:val="00555E43"/>
    <w:rsid w:val="005753B6"/>
    <w:rsid w:val="0057611C"/>
    <w:rsid w:val="005761C2"/>
    <w:rsid w:val="005920F0"/>
    <w:rsid w:val="00595524"/>
    <w:rsid w:val="005A7ED7"/>
    <w:rsid w:val="005E5F89"/>
    <w:rsid w:val="005F046E"/>
    <w:rsid w:val="00606C49"/>
    <w:rsid w:val="0061135D"/>
    <w:rsid w:val="0061188A"/>
    <w:rsid w:val="006319FD"/>
    <w:rsid w:val="00631A4E"/>
    <w:rsid w:val="006363BB"/>
    <w:rsid w:val="006553BD"/>
    <w:rsid w:val="00673680"/>
    <w:rsid w:val="006C568B"/>
    <w:rsid w:val="006D10F6"/>
    <w:rsid w:val="006E18D4"/>
    <w:rsid w:val="006E4C01"/>
    <w:rsid w:val="007135C2"/>
    <w:rsid w:val="007252A8"/>
    <w:rsid w:val="00732A4F"/>
    <w:rsid w:val="0074344B"/>
    <w:rsid w:val="00771165"/>
    <w:rsid w:val="007A306E"/>
    <w:rsid w:val="007A606F"/>
    <w:rsid w:val="007A6E45"/>
    <w:rsid w:val="007A70EA"/>
    <w:rsid w:val="007C1D87"/>
    <w:rsid w:val="007C2240"/>
    <w:rsid w:val="007D0804"/>
    <w:rsid w:val="007D4C8F"/>
    <w:rsid w:val="007E404A"/>
    <w:rsid w:val="007F4A05"/>
    <w:rsid w:val="00805849"/>
    <w:rsid w:val="008315B9"/>
    <w:rsid w:val="008463B1"/>
    <w:rsid w:val="008721EB"/>
    <w:rsid w:val="008725EB"/>
    <w:rsid w:val="008774FC"/>
    <w:rsid w:val="008809C7"/>
    <w:rsid w:val="00894DE4"/>
    <w:rsid w:val="008A36C9"/>
    <w:rsid w:val="008C255C"/>
    <w:rsid w:val="008F5233"/>
    <w:rsid w:val="00921BBE"/>
    <w:rsid w:val="00932813"/>
    <w:rsid w:val="00950EA6"/>
    <w:rsid w:val="00974FF3"/>
    <w:rsid w:val="00976622"/>
    <w:rsid w:val="00980727"/>
    <w:rsid w:val="009A1B2B"/>
    <w:rsid w:val="009A3663"/>
    <w:rsid w:val="009A44E3"/>
    <w:rsid w:val="009A79FF"/>
    <w:rsid w:val="009C125B"/>
    <w:rsid w:val="009C2C04"/>
    <w:rsid w:val="009D6E28"/>
    <w:rsid w:val="00A06590"/>
    <w:rsid w:val="00A20E4C"/>
    <w:rsid w:val="00A50E13"/>
    <w:rsid w:val="00A722FC"/>
    <w:rsid w:val="00A73947"/>
    <w:rsid w:val="00A845E3"/>
    <w:rsid w:val="00A87C87"/>
    <w:rsid w:val="00A93D61"/>
    <w:rsid w:val="00AA0DB6"/>
    <w:rsid w:val="00AA18A1"/>
    <w:rsid w:val="00AA4633"/>
    <w:rsid w:val="00AA5330"/>
    <w:rsid w:val="00AA5D57"/>
    <w:rsid w:val="00AB3308"/>
    <w:rsid w:val="00AB437B"/>
    <w:rsid w:val="00AC3A3D"/>
    <w:rsid w:val="00AD69FB"/>
    <w:rsid w:val="00AE4FD5"/>
    <w:rsid w:val="00AF1D04"/>
    <w:rsid w:val="00B0032F"/>
    <w:rsid w:val="00B1422D"/>
    <w:rsid w:val="00B41A24"/>
    <w:rsid w:val="00B50080"/>
    <w:rsid w:val="00B56626"/>
    <w:rsid w:val="00B639B8"/>
    <w:rsid w:val="00BC4E7A"/>
    <w:rsid w:val="00BD0BDD"/>
    <w:rsid w:val="00BF494F"/>
    <w:rsid w:val="00C02C77"/>
    <w:rsid w:val="00C320DE"/>
    <w:rsid w:val="00C367A2"/>
    <w:rsid w:val="00C43DFD"/>
    <w:rsid w:val="00C557F8"/>
    <w:rsid w:val="00C56AED"/>
    <w:rsid w:val="00C81861"/>
    <w:rsid w:val="00CA4C62"/>
    <w:rsid w:val="00CB0DBE"/>
    <w:rsid w:val="00CC78C7"/>
    <w:rsid w:val="00CD4B13"/>
    <w:rsid w:val="00CE474A"/>
    <w:rsid w:val="00D049FC"/>
    <w:rsid w:val="00D423A2"/>
    <w:rsid w:val="00D670EC"/>
    <w:rsid w:val="00D70851"/>
    <w:rsid w:val="00D717EC"/>
    <w:rsid w:val="00D77B4C"/>
    <w:rsid w:val="00D80DAF"/>
    <w:rsid w:val="00D822BF"/>
    <w:rsid w:val="00D85525"/>
    <w:rsid w:val="00DC3B8F"/>
    <w:rsid w:val="00DC3EA6"/>
    <w:rsid w:val="00DC56A6"/>
    <w:rsid w:val="00DE2412"/>
    <w:rsid w:val="00DF5043"/>
    <w:rsid w:val="00E16146"/>
    <w:rsid w:val="00EA038A"/>
    <w:rsid w:val="00EB6BF9"/>
    <w:rsid w:val="00EE0EAD"/>
    <w:rsid w:val="00EE36D8"/>
    <w:rsid w:val="00EE5DD6"/>
    <w:rsid w:val="00EE7DFA"/>
    <w:rsid w:val="00F1162B"/>
    <w:rsid w:val="00F14A1E"/>
    <w:rsid w:val="00F178D8"/>
    <w:rsid w:val="00F278D4"/>
    <w:rsid w:val="00F32F32"/>
    <w:rsid w:val="00F35C7D"/>
    <w:rsid w:val="00F50634"/>
    <w:rsid w:val="00F52215"/>
    <w:rsid w:val="00F74B55"/>
    <w:rsid w:val="00F74D23"/>
    <w:rsid w:val="00F938B6"/>
    <w:rsid w:val="00FC41F0"/>
    <w:rsid w:val="00FD0D17"/>
    <w:rsid w:val="00FE4B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index heading" w:qFormat="1"/>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uiPriority="59"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53BD"/>
    <w:pPr>
      <w:widowControl w:val="0"/>
      <w:jc w:val="both"/>
    </w:pPr>
  </w:style>
  <w:style w:type="paragraph" w:styleId="1">
    <w:name w:val="heading 1"/>
    <w:basedOn w:val="a"/>
    <w:next w:val="a"/>
    <w:link w:val="1Char"/>
    <w:uiPriority w:val="9"/>
    <w:qFormat/>
    <w:rsid w:val="00A87C8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342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342E0"/>
    <w:rPr>
      <w:sz w:val="18"/>
      <w:szCs w:val="18"/>
    </w:rPr>
  </w:style>
  <w:style w:type="paragraph" w:styleId="a4">
    <w:name w:val="footer"/>
    <w:basedOn w:val="a"/>
    <w:link w:val="Char0"/>
    <w:uiPriority w:val="99"/>
    <w:unhideWhenUsed/>
    <w:rsid w:val="002342E0"/>
    <w:pPr>
      <w:tabs>
        <w:tab w:val="center" w:pos="4153"/>
        <w:tab w:val="right" w:pos="8306"/>
      </w:tabs>
      <w:snapToGrid w:val="0"/>
      <w:jc w:val="left"/>
    </w:pPr>
    <w:rPr>
      <w:sz w:val="18"/>
      <w:szCs w:val="18"/>
    </w:rPr>
  </w:style>
  <w:style w:type="character" w:customStyle="1" w:styleId="Char0">
    <w:name w:val="页脚 Char"/>
    <w:basedOn w:val="a0"/>
    <w:link w:val="a4"/>
    <w:uiPriority w:val="99"/>
    <w:rsid w:val="002342E0"/>
    <w:rPr>
      <w:sz w:val="18"/>
      <w:szCs w:val="18"/>
    </w:rPr>
  </w:style>
  <w:style w:type="paragraph" w:styleId="10">
    <w:name w:val="index 1"/>
    <w:basedOn w:val="a"/>
    <w:next w:val="a"/>
    <w:autoRedefine/>
    <w:unhideWhenUsed/>
    <w:qFormat/>
    <w:rsid w:val="00BF494F"/>
  </w:style>
  <w:style w:type="paragraph" w:styleId="a5">
    <w:name w:val="index heading"/>
    <w:basedOn w:val="a"/>
    <w:next w:val="10"/>
    <w:uiPriority w:val="99"/>
    <w:unhideWhenUsed/>
    <w:qFormat/>
    <w:rsid w:val="00BF494F"/>
    <w:rPr>
      <w:rFonts w:ascii="Times New Roman" w:eastAsia="宋体" w:hAnsi="Times New Roman" w:cs="Times New Roman"/>
      <w:szCs w:val="20"/>
    </w:rPr>
  </w:style>
  <w:style w:type="table" w:styleId="a6">
    <w:name w:val="Table Grid"/>
    <w:basedOn w:val="a1"/>
    <w:uiPriority w:val="59"/>
    <w:qFormat/>
    <w:rsid w:val="00BF494F"/>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nhideWhenUsed/>
    <w:qFormat/>
    <w:rsid w:val="00BF494F"/>
    <w:pPr>
      <w:widowControl w:val="0"/>
      <w:autoSpaceDE w:val="0"/>
      <w:autoSpaceDN w:val="0"/>
      <w:adjustRightInd w:val="0"/>
    </w:pPr>
    <w:rPr>
      <w:rFonts w:ascii="宋体" w:eastAsia="宋体" w:hAnsi="宋体" w:cs="Times New Roman" w:hint="eastAsia"/>
      <w:color w:val="000000"/>
      <w:kern w:val="0"/>
      <w:sz w:val="24"/>
      <w:szCs w:val="20"/>
    </w:rPr>
  </w:style>
  <w:style w:type="character" w:customStyle="1" w:styleId="content1">
    <w:name w:val="content1"/>
    <w:qFormat/>
    <w:rsid w:val="0021128D"/>
    <w:rPr>
      <w:sz w:val="21"/>
      <w:szCs w:val="21"/>
    </w:rPr>
  </w:style>
  <w:style w:type="paragraph" w:styleId="a7">
    <w:name w:val="Body Text"/>
    <w:basedOn w:val="a"/>
    <w:link w:val="Char1"/>
    <w:qFormat/>
    <w:rsid w:val="0021128D"/>
    <w:pPr>
      <w:jc w:val="center"/>
    </w:pPr>
    <w:rPr>
      <w:rFonts w:ascii="Times New Roman" w:eastAsia="宋体" w:hAnsi="Times New Roman" w:cs="Times New Roman"/>
      <w:szCs w:val="24"/>
    </w:rPr>
  </w:style>
  <w:style w:type="character" w:customStyle="1" w:styleId="Char1">
    <w:name w:val="正文文本 Char"/>
    <w:basedOn w:val="a0"/>
    <w:link w:val="a7"/>
    <w:rsid w:val="0021128D"/>
    <w:rPr>
      <w:rFonts w:ascii="Times New Roman" w:eastAsia="宋体" w:hAnsi="Times New Roman" w:cs="Times New Roman"/>
      <w:szCs w:val="24"/>
    </w:rPr>
  </w:style>
  <w:style w:type="paragraph" w:styleId="a8">
    <w:name w:val="Normal Indent"/>
    <w:aliases w:val="正文（首行缩进两字） Char Char Char Char Char,正文（首行缩进两字） Char Char Char Char Char Char,正文（首行缩进两字） Char,正文（首行缩进两字）,表格标题,正文（首行缩进两字） Char Char Char Char Char Char Char,标题4,s4,正文不缩进,文本条款,特点,表正文,正文非缩进,段1,标题4 Char,标题4 Char Char Char,正文（首行缩进两字） Char Char,正文缩进1,正文2"/>
    <w:basedOn w:val="a"/>
    <w:link w:val="Char2"/>
    <w:qFormat/>
    <w:rsid w:val="00A87C87"/>
    <w:pPr>
      <w:ind w:firstLine="420"/>
    </w:pPr>
    <w:rPr>
      <w:rFonts w:ascii="Times New Roman" w:eastAsia="宋体" w:hAnsi="Times New Roman" w:cs="Times New Roman"/>
      <w:szCs w:val="20"/>
    </w:rPr>
  </w:style>
  <w:style w:type="character" w:customStyle="1" w:styleId="Char2">
    <w:name w:val="正文缩进 Char"/>
    <w:aliases w:val="正文（首行缩进两字） Char Char Char Char Char Char1,正文（首行缩进两字） Char Char Char Char Char Char Char1,正文（首行缩进两字） Char Char1,正文（首行缩进两字） Char1,表格标题 Char,正文（首行缩进两字） Char Char Char Char Char Char Char Char,标题4 Char1,s4 Char,正文不缩进 Char,文本条款 Char,特点 Char,段1 Char"/>
    <w:link w:val="a8"/>
    <w:qFormat/>
    <w:rsid w:val="00A87C87"/>
    <w:rPr>
      <w:rFonts w:ascii="Times New Roman" w:eastAsia="宋体" w:hAnsi="Times New Roman" w:cs="Times New Roman"/>
      <w:szCs w:val="20"/>
    </w:rPr>
  </w:style>
  <w:style w:type="paragraph" w:styleId="a9">
    <w:name w:val="Plain Text"/>
    <w:basedOn w:val="a"/>
    <w:link w:val="Char3"/>
    <w:qFormat/>
    <w:rsid w:val="00A87C87"/>
    <w:rPr>
      <w:rFonts w:ascii="宋体" w:eastAsia="宋体" w:hAnsi="Courier New" w:cs="Times New Roman"/>
      <w:szCs w:val="20"/>
    </w:rPr>
  </w:style>
  <w:style w:type="character" w:customStyle="1" w:styleId="Char3">
    <w:name w:val="纯文本 Char"/>
    <w:basedOn w:val="a0"/>
    <w:link w:val="a9"/>
    <w:qFormat/>
    <w:rsid w:val="00A87C87"/>
    <w:rPr>
      <w:rFonts w:ascii="宋体" w:eastAsia="宋体" w:hAnsi="Courier New" w:cs="Times New Roman"/>
      <w:szCs w:val="20"/>
    </w:rPr>
  </w:style>
  <w:style w:type="character" w:customStyle="1" w:styleId="1Char">
    <w:name w:val="标题 1 Char"/>
    <w:basedOn w:val="a0"/>
    <w:link w:val="1"/>
    <w:uiPriority w:val="9"/>
    <w:rsid w:val="00A87C87"/>
    <w:rPr>
      <w:b/>
      <w:bCs/>
      <w:kern w:val="44"/>
      <w:sz w:val="44"/>
      <w:szCs w:val="44"/>
    </w:rPr>
  </w:style>
  <w:style w:type="character" w:styleId="aa">
    <w:name w:val="page number"/>
    <w:basedOn w:val="a0"/>
    <w:semiHidden/>
    <w:unhideWhenUsed/>
    <w:rsid w:val="00A50E13"/>
  </w:style>
  <w:style w:type="paragraph" w:styleId="TOC">
    <w:name w:val="TOC Heading"/>
    <w:basedOn w:val="1"/>
    <w:next w:val="a"/>
    <w:uiPriority w:val="39"/>
    <w:unhideWhenUsed/>
    <w:qFormat/>
    <w:rsid w:val="00EE5DD6"/>
    <w:pPr>
      <w:widowControl/>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rPr>
  </w:style>
  <w:style w:type="paragraph" w:styleId="11">
    <w:name w:val="toc 1"/>
    <w:basedOn w:val="a"/>
    <w:next w:val="a"/>
    <w:autoRedefine/>
    <w:uiPriority w:val="39"/>
    <w:unhideWhenUsed/>
    <w:rsid w:val="00EE5DD6"/>
  </w:style>
  <w:style w:type="character" w:styleId="ab">
    <w:name w:val="Hyperlink"/>
    <w:basedOn w:val="a0"/>
    <w:uiPriority w:val="99"/>
    <w:unhideWhenUsed/>
    <w:rsid w:val="00EE5DD6"/>
    <w:rPr>
      <w:color w:val="0000FF" w:themeColor="hyperlink"/>
      <w:u w:val="single"/>
    </w:rPr>
  </w:style>
  <w:style w:type="paragraph" w:styleId="ac">
    <w:name w:val="Balloon Text"/>
    <w:basedOn w:val="a"/>
    <w:link w:val="Char4"/>
    <w:uiPriority w:val="99"/>
    <w:semiHidden/>
    <w:unhideWhenUsed/>
    <w:rsid w:val="00F938B6"/>
    <w:rPr>
      <w:sz w:val="18"/>
      <w:szCs w:val="18"/>
    </w:rPr>
  </w:style>
  <w:style w:type="character" w:customStyle="1" w:styleId="Char4">
    <w:name w:val="批注框文本 Char"/>
    <w:basedOn w:val="a0"/>
    <w:link w:val="ac"/>
    <w:uiPriority w:val="99"/>
    <w:semiHidden/>
    <w:rsid w:val="00F938B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646313">
      <w:bodyDiv w:val="1"/>
      <w:marLeft w:val="0"/>
      <w:marRight w:val="0"/>
      <w:marTop w:val="0"/>
      <w:marBottom w:val="0"/>
      <w:divBdr>
        <w:top w:val="none" w:sz="0" w:space="0" w:color="auto"/>
        <w:left w:val="none" w:sz="0" w:space="0" w:color="auto"/>
        <w:bottom w:val="none" w:sz="0" w:space="0" w:color="auto"/>
        <w:right w:val="none" w:sz="0" w:space="0" w:color="auto"/>
      </w:divBdr>
    </w:div>
    <w:div w:id="167722570">
      <w:bodyDiv w:val="1"/>
      <w:marLeft w:val="0"/>
      <w:marRight w:val="0"/>
      <w:marTop w:val="0"/>
      <w:marBottom w:val="0"/>
      <w:divBdr>
        <w:top w:val="none" w:sz="0" w:space="0" w:color="auto"/>
        <w:left w:val="none" w:sz="0" w:space="0" w:color="auto"/>
        <w:bottom w:val="none" w:sz="0" w:space="0" w:color="auto"/>
        <w:right w:val="none" w:sz="0" w:space="0" w:color="auto"/>
      </w:divBdr>
    </w:div>
    <w:div w:id="524750620">
      <w:bodyDiv w:val="1"/>
      <w:marLeft w:val="0"/>
      <w:marRight w:val="0"/>
      <w:marTop w:val="0"/>
      <w:marBottom w:val="0"/>
      <w:divBdr>
        <w:top w:val="none" w:sz="0" w:space="0" w:color="auto"/>
        <w:left w:val="none" w:sz="0" w:space="0" w:color="auto"/>
        <w:bottom w:val="none" w:sz="0" w:space="0" w:color="auto"/>
        <w:right w:val="none" w:sz="0" w:space="0" w:color="auto"/>
      </w:divBdr>
    </w:div>
    <w:div w:id="608318800">
      <w:bodyDiv w:val="1"/>
      <w:marLeft w:val="0"/>
      <w:marRight w:val="0"/>
      <w:marTop w:val="0"/>
      <w:marBottom w:val="0"/>
      <w:divBdr>
        <w:top w:val="none" w:sz="0" w:space="0" w:color="auto"/>
        <w:left w:val="none" w:sz="0" w:space="0" w:color="auto"/>
        <w:bottom w:val="none" w:sz="0" w:space="0" w:color="auto"/>
        <w:right w:val="none" w:sz="0" w:space="0" w:color="auto"/>
      </w:divBdr>
    </w:div>
    <w:div w:id="740760775">
      <w:bodyDiv w:val="1"/>
      <w:marLeft w:val="0"/>
      <w:marRight w:val="0"/>
      <w:marTop w:val="0"/>
      <w:marBottom w:val="0"/>
      <w:divBdr>
        <w:top w:val="none" w:sz="0" w:space="0" w:color="auto"/>
        <w:left w:val="none" w:sz="0" w:space="0" w:color="auto"/>
        <w:bottom w:val="none" w:sz="0" w:space="0" w:color="auto"/>
        <w:right w:val="none" w:sz="0" w:space="0" w:color="auto"/>
      </w:divBdr>
    </w:div>
    <w:div w:id="1104305387">
      <w:bodyDiv w:val="1"/>
      <w:marLeft w:val="0"/>
      <w:marRight w:val="0"/>
      <w:marTop w:val="0"/>
      <w:marBottom w:val="0"/>
      <w:divBdr>
        <w:top w:val="none" w:sz="0" w:space="0" w:color="auto"/>
        <w:left w:val="none" w:sz="0" w:space="0" w:color="auto"/>
        <w:bottom w:val="none" w:sz="0" w:space="0" w:color="auto"/>
        <w:right w:val="none" w:sz="0" w:space="0" w:color="auto"/>
      </w:divBdr>
    </w:div>
    <w:div w:id="1217857065">
      <w:bodyDiv w:val="1"/>
      <w:marLeft w:val="0"/>
      <w:marRight w:val="0"/>
      <w:marTop w:val="0"/>
      <w:marBottom w:val="0"/>
      <w:divBdr>
        <w:top w:val="none" w:sz="0" w:space="0" w:color="auto"/>
        <w:left w:val="none" w:sz="0" w:space="0" w:color="auto"/>
        <w:bottom w:val="none" w:sz="0" w:space="0" w:color="auto"/>
        <w:right w:val="none" w:sz="0" w:space="0" w:color="auto"/>
      </w:divBdr>
    </w:div>
    <w:div w:id="1417706943">
      <w:bodyDiv w:val="1"/>
      <w:marLeft w:val="0"/>
      <w:marRight w:val="0"/>
      <w:marTop w:val="0"/>
      <w:marBottom w:val="0"/>
      <w:divBdr>
        <w:top w:val="none" w:sz="0" w:space="0" w:color="auto"/>
        <w:left w:val="none" w:sz="0" w:space="0" w:color="auto"/>
        <w:bottom w:val="none" w:sz="0" w:space="0" w:color="auto"/>
        <w:right w:val="none" w:sz="0" w:space="0" w:color="auto"/>
      </w:divBdr>
    </w:div>
    <w:div w:id="1586763272">
      <w:bodyDiv w:val="1"/>
      <w:marLeft w:val="0"/>
      <w:marRight w:val="0"/>
      <w:marTop w:val="0"/>
      <w:marBottom w:val="0"/>
      <w:divBdr>
        <w:top w:val="none" w:sz="0" w:space="0" w:color="auto"/>
        <w:left w:val="none" w:sz="0" w:space="0" w:color="auto"/>
        <w:bottom w:val="none" w:sz="0" w:space="0" w:color="auto"/>
        <w:right w:val="none" w:sz="0" w:space="0" w:color="auto"/>
      </w:divBdr>
    </w:div>
    <w:div w:id="173696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oleObject" Target="embeddings/oleObject2.bin"/><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1.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03EE83-8B5F-4240-BBE9-156CCC371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15</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53</cp:revision>
  <cp:lastPrinted>2019-12-09T08:08:00Z</cp:lastPrinted>
  <dcterms:created xsi:type="dcterms:W3CDTF">2017-03-01T03:05:00Z</dcterms:created>
  <dcterms:modified xsi:type="dcterms:W3CDTF">2019-12-27T04:56:00Z</dcterms:modified>
</cp:coreProperties>
</file>